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54D" w:rsidRDefault="00FD454D">
      <w:pPr>
        <w:keepNext/>
        <w:tabs>
          <w:tab w:val="left" w:pos="0"/>
        </w:tabs>
        <w:spacing w:after="0" w:line="240" w:lineRule="auto"/>
        <w:jc w:val="center"/>
        <w:outlineLvl w:val="7"/>
        <w:rPr>
          <w:rFonts w:ascii="Times New Roman" w:hAnsi="Times New Roman"/>
          <w:sz w:val="28"/>
          <w:szCs w:val="28"/>
        </w:rPr>
      </w:pPr>
    </w:p>
    <w:p w:rsidR="000C627B" w:rsidRPr="000C627B" w:rsidRDefault="000C627B" w:rsidP="000C627B">
      <w:pPr>
        <w:pStyle w:val="af6"/>
        <w:numPr>
          <w:ilvl w:val="0"/>
          <w:numId w:val="4"/>
        </w:numPr>
        <w:tabs>
          <w:tab w:val="left" w:pos="960"/>
          <w:tab w:val="center" w:pos="481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627B">
        <w:rPr>
          <w:rFonts w:ascii="Times New Roman" w:hAnsi="Times New Roman"/>
          <w:sz w:val="28"/>
          <w:szCs w:val="28"/>
        </w:rPr>
        <w:t>АДМИНИСТРАЦИЯ ГОРОДА ДИМИТРОВГРАДА</w:t>
      </w:r>
    </w:p>
    <w:p w:rsidR="000C627B" w:rsidRPr="000C627B" w:rsidRDefault="000C627B" w:rsidP="000C627B">
      <w:pPr>
        <w:pStyle w:val="af6"/>
        <w:numPr>
          <w:ilvl w:val="0"/>
          <w:numId w:val="4"/>
        </w:numPr>
        <w:tabs>
          <w:tab w:val="center" w:pos="4859"/>
          <w:tab w:val="left" w:pos="6720"/>
        </w:tabs>
        <w:spacing w:after="0" w:line="240" w:lineRule="auto"/>
        <w:ind w:right="-82"/>
        <w:jc w:val="center"/>
        <w:rPr>
          <w:rFonts w:ascii="Times New Roman" w:hAnsi="Times New Roman"/>
          <w:sz w:val="28"/>
          <w:szCs w:val="28"/>
        </w:rPr>
      </w:pPr>
      <w:r w:rsidRPr="000C627B">
        <w:rPr>
          <w:rFonts w:ascii="Times New Roman" w:hAnsi="Times New Roman"/>
          <w:sz w:val="28"/>
          <w:szCs w:val="28"/>
        </w:rPr>
        <w:t>Ульяновской области</w:t>
      </w:r>
    </w:p>
    <w:p w:rsidR="000C627B" w:rsidRPr="000C627B" w:rsidRDefault="000C627B" w:rsidP="000C627B">
      <w:pPr>
        <w:pStyle w:val="af6"/>
        <w:numPr>
          <w:ilvl w:val="0"/>
          <w:numId w:val="4"/>
        </w:numPr>
        <w:tabs>
          <w:tab w:val="center" w:pos="4859"/>
          <w:tab w:val="left" w:pos="6720"/>
        </w:tabs>
        <w:spacing w:after="0" w:line="240" w:lineRule="auto"/>
        <w:ind w:right="-82"/>
        <w:jc w:val="center"/>
        <w:rPr>
          <w:rFonts w:ascii="Times New Roman" w:hAnsi="Times New Roman"/>
          <w:sz w:val="28"/>
          <w:szCs w:val="28"/>
        </w:rPr>
      </w:pPr>
    </w:p>
    <w:p w:rsidR="000C627B" w:rsidRPr="000C627B" w:rsidRDefault="000C627B" w:rsidP="000C627B">
      <w:pPr>
        <w:pStyle w:val="af6"/>
        <w:numPr>
          <w:ilvl w:val="0"/>
          <w:numId w:val="4"/>
        </w:numPr>
        <w:tabs>
          <w:tab w:val="left" w:pos="4230"/>
          <w:tab w:val="left" w:pos="700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627B">
        <w:rPr>
          <w:rFonts w:ascii="Times New Roman" w:hAnsi="Times New Roman"/>
          <w:sz w:val="28"/>
          <w:szCs w:val="28"/>
        </w:rPr>
        <w:t>П О С Т А Н О В Л Е Н И Е</w:t>
      </w:r>
    </w:p>
    <w:p w:rsidR="000C627B" w:rsidRPr="000C627B" w:rsidRDefault="000C627B" w:rsidP="000C627B">
      <w:pPr>
        <w:pStyle w:val="af6"/>
        <w:numPr>
          <w:ilvl w:val="0"/>
          <w:numId w:val="4"/>
        </w:numPr>
        <w:tabs>
          <w:tab w:val="left" w:pos="4230"/>
          <w:tab w:val="left" w:pos="700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627B" w:rsidRPr="000C627B" w:rsidRDefault="000C627B" w:rsidP="000C627B">
      <w:pPr>
        <w:pStyle w:val="af6"/>
        <w:numPr>
          <w:ilvl w:val="0"/>
          <w:numId w:val="4"/>
        </w:numPr>
        <w:tabs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627B">
        <w:rPr>
          <w:rFonts w:ascii="Times New Roman" w:hAnsi="Times New Roman"/>
          <w:sz w:val="28"/>
          <w:szCs w:val="28"/>
        </w:rPr>
        <w:t>03 августа 2026 года                                                                             № 254</w:t>
      </w:r>
      <w:r>
        <w:rPr>
          <w:rFonts w:ascii="Times New Roman" w:hAnsi="Times New Roman"/>
          <w:sz w:val="28"/>
          <w:szCs w:val="28"/>
        </w:rPr>
        <w:t>3</w:t>
      </w:r>
    </w:p>
    <w:p w:rsidR="00FD454D" w:rsidRDefault="00FD454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7A8A" w:rsidRDefault="00447A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7A8A" w:rsidRDefault="00447A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7A8A" w:rsidRDefault="00447A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7A8A" w:rsidRDefault="00447A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7A8A" w:rsidRDefault="00447A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7A8A" w:rsidRDefault="00447A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454D" w:rsidRDefault="00FD45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города </w:t>
      </w:r>
    </w:p>
    <w:p w:rsidR="00FD454D" w:rsidRDefault="00FD45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01.09.2022 №</w:t>
      </w:r>
      <w:r w:rsidRPr="00F711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2320</w:t>
      </w:r>
    </w:p>
    <w:p w:rsidR="00FD454D" w:rsidRDefault="00FD45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454D" w:rsidRDefault="00FD45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статьями 30, 31, 32, 33 Градостроительного кодекса  Российской Федерации, пунктом 26 части 1 статьи 16 Федерального закона от 06.10.2003 №</w:t>
      </w:r>
      <w:r w:rsidR="00447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bookmarkStart w:id="0" w:name="_GoBack"/>
      <w:r>
        <w:rPr>
          <w:rFonts w:ascii="Times New Roman" w:hAnsi="Times New Roman"/>
          <w:sz w:val="28"/>
          <w:szCs w:val="28"/>
        </w:rPr>
        <w:t>статье</w:t>
      </w:r>
      <w:bookmarkEnd w:id="0"/>
      <w:r>
        <w:rPr>
          <w:rFonts w:ascii="Times New Roman" w:hAnsi="Times New Roman"/>
          <w:sz w:val="28"/>
          <w:szCs w:val="28"/>
        </w:rPr>
        <w:t>й 2.2 Закона Ульяновской области от 30.06.2008 № 118-ЗО «Градостроительный устав Ульяновской области», пунктом 28 части 1 статьи 7 и пунктом 2 части 5 статьи 45 Устава муниципального образования «Город Димитровград» Ульяновской области, рассмотрев заключение по результатам публичных слушаний по проекту постановления Администрации города Димитровграда Ульяновской области «О внесении изменений в постановление Администрации города от 01.09.2022 №</w:t>
      </w:r>
      <w:r w:rsidR="00447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2320» от 24.06.2026, протокол публичных слушаний по проекту постановления Администрации города Димитровграда Ульяновской области «О внесении изменений в постановление Администрации города от 01.09.2022 №</w:t>
      </w:r>
      <w:r w:rsidR="00447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2320» от 18.06.2026, п о с т а н о в л я ю:</w:t>
      </w:r>
    </w:p>
    <w:p w:rsidR="00FD454D" w:rsidRDefault="00447A8A" w:rsidP="00447A8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D454D">
        <w:rPr>
          <w:rFonts w:ascii="Times New Roman" w:hAnsi="Times New Roman"/>
          <w:sz w:val="28"/>
          <w:szCs w:val="28"/>
        </w:rPr>
        <w:t>Внести в постановление Администрации города от 01.09.2022 № 2320 «Об утверждении Правил землепользования и застройки города Димитровграда Ульяновской области» (далее - постановление) следующие изменения:</w:t>
      </w:r>
    </w:p>
    <w:p w:rsidR="00FD454D" w:rsidRDefault="00FD454D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bCs/>
          <w:sz w:val="28"/>
          <w:szCs w:val="28"/>
        </w:rPr>
        <w:t>Часть 1 статьи 4 главы  2 Правил землепользования и застройки города Димитровграда Ульяновской области, являющихся приложением № 2 к постановлению  (далее - Правила)  изложить  в следующей редакции:</w:t>
      </w:r>
    </w:p>
    <w:p w:rsidR="00FD454D" w:rsidRDefault="00FD454D" w:rsidP="00447A8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«1.</w:t>
      </w:r>
      <w:r>
        <w:rPr>
          <w:rFonts w:ascii="Times New Roman" w:eastAsia="MS Mincho" w:hAnsi="Times New Roman"/>
          <w:spacing w:val="-2"/>
          <w:sz w:val="28"/>
          <w:szCs w:val="28"/>
        </w:rPr>
        <w:t xml:space="preserve">Полномочия </w:t>
      </w:r>
      <w:r>
        <w:rPr>
          <w:rFonts w:ascii="Times New Roman" w:hAnsi="Times New Roman"/>
          <w:sz w:val="28"/>
          <w:szCs w:val="28"/>
        </w:rPr>
        <w:t>органов местного самоуправления в области регулирования землепользования и застройки</w:t>
      </w:r>
      <w:r>
        <w:rPr>
          <w:rFonts w:ascii="Times New Roman" w:eastAsia="MS Mincho" w:hAnsi="Times New Roman"/>
          <w:spacing w:val="-2"/>
          <w:sz w:val="28"/>
          <w:szCs w:val="28"/>
        </w:rPr>
        <w:t xml:space="preserve"> определены статьёй 11 Земельного кодекса Российской Федерации, статьёй 8 Градостроительного кодекса Российской Федерации, статьёй 16 Федерального закона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Ульяновской области от 30.06.2008 № 118-ЗО </w:t>
      </w:r>
      <w:r>
        <w:rPr>
          <w:rFonts w:ascii="Times New Roman" w:eastAsia="MS Mincho" w:hAnsi="Times New Roman"/>
          <w:spacing w:val="-2"/>
          <w:sz w:val="28"/>
          <w:szCs w:val="28"/>
        </w:rPr>
        <w:lastRenderedPageBreak/>
        <w:t xml:space="preserve">«Градостроительный устав Ульяновской области», Уставом муниципального образования  «Город </w:t>
      </w:r>
      <w:r>
        <w:rPr>
          <w:rFonts w:ascii="Times New Roman" w:hAnsi="Times New Roman"/>
          <w:sz w:val="28"/>
          <w:szCs w:val="28"/>
        </w:rPr>
        <w:t xml:space="preserve">Димитровград» Ульяновской области.»; </w:t>
      </w:r>
    </w:p>
    <w:p w:rsidR="00FD454D" w:rsidRDefault="00447A8A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FD454D">
        <w:rPr>
          <w:rFonts w:ascii="Times New Roman" w:hAnsi="Times New Roman"/>
          <w:sz w:val="28"/>
          <w:szCs w:val="28"/>
        </w:rPr>
        <w:t xml:space="preserve">Часть 5 статьи 9 главы 4 Правил изложить в следующей редакции: </w:t>
      </w:r>
    </w:p>
    <w:p w:rsidR="00FD454D" w:rsidRDefault="00FD454D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«5. Применительно к территории ведения гражданами садоводства или огородничества для собственных нужд, территории, в границах которой не предусматривается осуществление комплексного развития территории, а также не планируется размещение линейных объектов, допускается подготовка проекта межевания территории без подготовки проекта планировки территории в целях, предусмотренных </w:t>
      </w:r>
      <w:hyperlink r:id="rId7" w:history="1">
        <w:r w:rsidRPr="00447A8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частью 2 статьи 43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 кодекса Российской Федерации. В целях определения вида разрешенного использования земельного участка, предназначенного для размещения линейных объектов и их неотъемлемых технологических частей, для размещения которых не требуется разработка документации по планировке территории, допускается подготовка проекта межевания территории без подготовки проекта планировки территории.»;</w:t>
      </w:r>
    </w:p>
    <w:p w:rsidR="00FD454D" w:rsidRDefault="00447A8A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1.3.П</w:t>
      </w:r>
      <w:r w:rsidR="00FD454D">
        <w:rPr>
          <w:rFonts w:ascii="Times New Roman" w:hAnsi="Times New Roman"/>
          <w:sz w:val="28"/>
          <w:szCs w:val="28"/>
        </w:rPr>
        <w:t xml:space="preserve">ункт 1 части 2 статьи 11 главы 4 Правил изложить в следующей редакции: </w:t>
      </w:r>
    </w:p>
    <w:p w:rsidR="00FD454D" w:rsidRDefault="00FD454D" w:rsidP="00447A8A">
      <w:pPr>
        <w:pStyle w:val="af6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«1) определения местоположения границ образуемых и изменяемых земельных участков, в том числе для исключения в отношении таких земельных участков вклинивания, вкрапливания, изломанности границ, чересполосицы, невозможности размещения объектов недвижимости и устранения других недостатков, препятствующих рациональному использованию и охране земель;»;</w:t>
      </w:r>
    </w:p>
    <w:p w:rsidR="00FD454D" w:rsidRDefault="00447A8A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1.4.П</w:t>
      </w:r>
      <w:r w:rsidR="00FD454D">
        <w:rPr>
          <w:rFonts w:ascii="Times New Roman" w:hAnsi="Times New Roman"/>
          <w:sz w:val="28"/>
          <w:szCs w:val="28"/>
        </w:rPr>
        <w:t xml:space="preserve">ункт 3 части 5 статьи 11 главы 4 Правил изложить в следующей редакции: </w:t>
      </w:r>
    </w:p>
    <w:p w:rsidR="00FD454D" w:rsidRDefault="00FD454D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«3) виды разрешенного использования земельных участков, в том числе образуемых и изменяемых, в случае, если в соответствии с Градостроительным  Кодексом Россйской Федерации,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территории.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объекта, в отношении которого проектом планировки территории установлена зона планируемого размещения объекта капитального строительства;»;</w:t>
      </w:r>
    </w:p>
    <w:p w:rsidR="00FD454D" w:rsidRDefault="00447A8A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</w:t>
      </w:r>
      <w:r w:rsidR="00FD454D">
        <w:rPr>
          <w:rFonts w:ascii="Times New Roman" w:hAnsi="Times New Roman"/>
          <w:sz w:val="28"/>
          <w:szCs w:val="28"/>
        </w:rPr>
        <w:t xml:space="preserve">Часть 5 статьи 11 главы 4 Правил дополнить пунктом 6  следующего содержания: </w:t>
      </w:r>
    </w:p>
    <w:p w:rsidR="00FD454D" w:rsidRDefault="00FD454D" w:rsidP="00447A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«6) категорию земельных участков, в том числе образуемых, в случаях, если в соответствии с федеральным законом перевод земель из одной категории в другую, отнесение земель к определенной категории земель осуществляются в соответствии с документацией по планировке территории. При этом указывается категория земель, соответствующая виду или видам разрешенного использования земельного участка.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пункта.»;</w:t>
      </w:r>
    </w:p>
    <w:p w:rsidR="00FD454D" w:rsidRDefault="00447A8A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1.6.</w:t>
      </w:r>
      <w:r w:rsidR="00FD454D">
        <w:rPr>
          <w:rFonts w:ascii="Times New Roman" w:hAnsi="Times New Roman"/>
          <w:sz w:val="28"/>
          <w:szCs w:val="28"/>
        </w:rPr>
        <w:t xml:space="preserve">В части 5 статьи 30 главы 7 Правил слова «десять дней» заменить словами «семь рабочих дней»; </w:t>
      </w:r>
    </w:p>
    <w:p w:rsidR="00FD454D" w:rsidRDefault="00FD454D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</w:t>
      </w:r>
      <w:r>
        <w:rPr>
          <w:rFonts w:ascii="Times New Roman" w:hAnsi="Times New Roman"/>
          <w:bCs/>
          <w:sz w:val="28"/>
          <w:szCs w:val="28"/>
        </w:rPr>
        <w:t>Части 6,7 статьи 30 главы  7 Правил исключить;</w:t>
      </w:r>
    </w:p>
    <w:p w:rsidR="00FD454D" w:rsidRDefault="00FD454D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1.8.Часть 8 статьи 31 главы 7 Правил изложить в следующей редакции: </w:t>
      </w:r>
    </w:p>
    <w:p w:rsidR="00FD454D" w:rsidRDefault="00FD454D" w:rsidP="00447A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«8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города.».</w:t>
      </w:r>
    </w:p>
    <w:p w:rsidR="00FD454D" w:rsidRDefault="00FD454D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1.9.Пункт  6 таблицы статьи 34 главы 9 Правил изложить в следующей редакции:</w:t>
      </w:r>
    </w:p>
    <w:p w:rsidR="00FD454D" w:rsidRDefault="00FD454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588"/>
        <w:gridCol w:w="2065"/>
        <w:gridCol w:w="5070"/>
        <w:gridCol w:w="526"/>
        <w:gridCol w:w="1276"/>
      </w:tblGrid>
      <w:tr w:rsidR="00FD454D">
        <w:tc>
          <w:tcPr>
            <w:tcW w:w="588" w:type="dxa"/>
            <w:vAlign w:val="center"/>
          </w:tcPr>
          <w:p w:rsidR="00FD454D" w:rsidRDefault="00FD454D">
            <w:pPr>
              <w:spacing w:after="0" w:line="240" w:lineRule="auto"/>
              <w:ind w:right="-312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6</w:t>
            </w:r>
          </w:p>
        </w:tc>
        <w:tc>
          <w:tcPr>
            <w:tcW w:w="2065" w:type="dxa"/>
            <w:vAlign w:val="center"/>
          </w:tcPr>
          <w:p w:rsidR="00FD454D" w:rsidRDefault="00FD454D">
            <w:pPr>
              <w:spacing w:line="240" w:lineRule="auto"/>
              <w:ind w:right="113" w:firstLine="114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5071" w:type="dxa"/>
            <w:vAlign w:val="center"/>
          </w:tcPr>
          <w:p w:rsidR="00FD454D" w:rsidRDefault="00FD454D">
            <w:pPr>
              <w:spacing w:line="240" w:lineRule="auto"/>
              <w:ind w:right="114" w:firstLine="114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Размещение жилого дома, указанного в описании вида разрешенного использования с </w:t>
            </w:r>
            <w:hyperlink r:id="rId8" w:anchor="P140" w:history="1">
              <w:r>
                <w:rPr>
                  <w:rStyle w:val="a3"/>
                  <w:rFonts w:ascii="Times New Roman" w:hAnsi="Times New Roman"/>
                  <w:bCs/>
                  <w:color w:val="auto"/>
                  <w:sz w:val="28"/>
                  <w:szCs w:val="28"/>
                </w:rPr>
                <w:t>кодом 2.1</w:t>
              </w:r>
            </w:hyperlink>
            <w:r>
              <w:rPr>
                <w:rFonts w:ascii="Times New Roman" w:hAnsi="Times New Roman"/>
                <w:bCs/>
                <w:sz w:val="28"/>
                <w:szCs w:val="28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животных.</w:t>
            </w:r>
          </w:p>
        </w:tc>
        <w:tc>
          <w:tcPr>
            <w:tcW w:w="526" w:type="dxa"/>
            <w:vAlign w:val="center"/>
          </w:tcPr>
          <w:p w:rsidR="00FD454D" w:rsidRDefault="00FD454D">
            <w:pPr>
              <w:spacing w:line="240" w:lineRule="auto"/>
              <w:ind w:left="34" w:right="57" w:firstLine="11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1276" w:type="dxa"/>
            <w:vAlign w:val="center"/>
          </w:tcPr>
          <w:p w:rsidR="00FD454D" w:rsidRDefault="00FD454D">
            <w:pPr>
              <w:spacing w:line="240" w:lineRule="auto"/>
              <w:ind w:left="114" w:right="57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Ж1 (у), Ж1С</w:t>
            </w:r>
          </w:p>
        </w:tc>
      </w:tr>
      <w:tr w:rsidR="00FD454D">
        <w:tc>
          <w:tcPr>
            <w:tcW w:w="9526" w:type="dxa"/>
            <w:gridSpan w:val="5"/>
            <w:vAlign w:val="center"/>
          </w:tcPr>
          <w:p w:rsidR="00FD454D" w:rsidRDefault="00FD454D">
            <w:pPr>
              <w:spacing w:before="60" w:line="240" w:lineRule="auto"/>
              <w:ind w:firstLine="114"/>
              <w:rPr>
                <w:rFonts w:ascii="Times New Roman" w:hAnsi="Times New Roman"/>
                <w:b/>
                <w:i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Предельные размеры земельных участков и предельные параметры</w:t>
            </w:r>
          </w:p>
          <w:p w:rsidR="00FD454D" w:rsidRDefault="00FD454D">
            <w:pPr>
              <w:spacing w:line="240" w:lineRule="auto"/>
              <w:ind w:firstLine="114"/>
              <w:rPr>
                <w:rFonts w:ascii="Times New Roman" w:hAnsi="Times New Roman"/>
                <w:b/>
                <w:i/>
                <w:strike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разрешённого строительства, реконструкции объектов капитального строительства</w:t>
            </w:r>
          </w:p>
          <w:p w:rsidR="00FD454D" w:rsidRDefault="00FD454D">
            <w:pPr>
              <w:pStyle w:val="af6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Предельные размеры земельных участков. </w:t>
            </w:r>
          </w:p>
          <w:p w:rsidR="00FD454D" w:rsidRDefault="00FD454D">
            <w:pPr>
              <w:pStyle w:val="af6"/>
              <w:tabs>
                <w:tab w:val="left" w:pos="0"/>
                <w:tab w:val="left" w:pos="398"/>
              </w:tabs>
              <w:spacing w:after="0" w:line="240" w:lineRule="auto"/>
              <w:ind w:left="142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Минимальная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площадь земельного участка – </w:t>
            </w:r>
            <w:smartTag w:uri="urn:schemas-microsoft-com:office:smarttags" w:element="metricconverter">
              <w:smartTagPr>
                <w:attr w:name="ProductID" w:val="0,08 га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0,08 га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D454D" w:rsidRDefault="00FD454D">
            <w:pPr>
              <w:pStyle w:val="af6"/>
              <w:tabs>
                <w:tab w:val="left" w:pos="0"/>
                <w:tab w:val="left" w:pos="398"/>
              </w:tabs>
              <w:spacing w:after="0" w:line="240" w:lineRule="auto"/>
              <w:ind w:left="142" w:right="57" w:firstLine="11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Максимальная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площадь земельного участка – </w:t>
            </w:r>
            <w:smartTag w:uri="urn:schemas-microsoft-com:office:smarttags" w:element="metricconverter">
              <w:smartTagPr>
                <w:attr w:name="ProductID" w:val="0,3 га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0,3 га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D454D" w:rsidRDefault="00FD454D">
            <w:pPr>
              <w:pStyle w:val="af6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Минимальные отступы от границ земельных участков до зданий, строений, сооружений устанавливаются в соответствии с пунктом 4 статьи 34 Правил.</w:t>
            </w:r>
          </w:p>
          <w:p w:rsidR="00FD454D" w:rsidRDefault="00FD454D">
            <w:pPr>
              <w:tabs>
                <w:tab w:val="left" w:pos="398"/>
              </w:tabs>
              <w:spacing w:after="0" w:line="240" w:lineRule="auto"/>
              <w:ind w:right="57" w:firstLine="114"/>
              <w:jc w:val="both"/>
              <w:rPr>
                <w:rFonts w:ascii="Times New Roman" w:hAnsi="Times New Roman"/>
                <w:sz w:val="28"/>
                <w:szCs w:val="28"/>
                <w:lang w:eastAsia="fa-IR" w:bidi="fa-IR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Минимальные отступы до границы соседнего участка по санитарно-бытовым условиям для индивидуальных жилых домов с участками:</w:t>
            </w:r>
          </w:p>
          <w:p w:rsidR="00FD454D" w:rsidRDefault="00FD454D">
            <w:pPr>
              <w:numPr>
                <w:ilvl w:val="0"/>
                <w:numId w:val="2"/>
              </w:numPr>
              <w:tabs>
                <w:tab w:val="left" w:pos="681"/>
              </w:tabs>
              <w:spacing w:after="0" w:line="240" w:lineRule="auto"/>
              <w:ind w:left="0" w:right="57" w:firstLine="4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индивидуального жилого дома –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3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FD454D" w:rsidRDefault="00FD454D">
            <w:pPr>
              <w:numPr>
                <w:ilvl w:val="0"/>
                <w:numId w:val="2"/>
              </w:numPr>
              <w:tabs>
                <w:tab w:val="left" w:pos="681"/>
              </w:tabs>
              <w:spacing w:after="0" w:line="240" w:lineRule="auto"/>
              <w:ind w:left="0" w:right="57" w:firstLine="4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бани, гаража и других построек –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1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 xml:space="preserve">;   </w:t>
            </w:r>
          </w:p>
          <w:p w:rsidR="00FD454D" w:rsidRDefault="00FD454D">
            <w:pPr>
              <w:numPr>
                <w:ilvl w:val="0"/>
                <w:numId w:val="2"/>
              </w:numPr>
              <w:tabs>
                <w:tab w:val="left" w:pos="681"/>
              </w:tabs>
              <w:spacing w:after="0" w:line="240" w:lineRule="auto"/>
              <w:ind w:left="0" w:right="57" w:firstLine="4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стволов высокорослых деревьев – </w:t>
            </w:r>
            <w:smartTag w:uri="urn:schemas-microsoft-com:office:smarttags" w:element="metricconverter">
              <w:smartTagPr>
                <w:attr w:name="ProductID" w:val="4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4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FD454D" w:rsidRDefault="00FD454D">
            <w:pPr>
              <w:numPr>
                <w:ilvl w:val="0"/>
                <w:numId w:val="2"/>
              </w:numPr>
              <w:tabs>
                <w:tab w:val="left" w:pos="681"/>
              </w:tabs>
              <w:spacing w:after="0" w:line="240" w:lineRule="auto"/>
              <w:ind w:left="0" w:right="57" w:firstLine="4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построек для содержания скота и птицы – </w:t>
            </w:r>
            <w:smartTag w:uri="urn:schemas-microsoft-com:office:smarttags" w:element="metricconverter">
              <w:smartTagPr>
                <w:attr w:name="ProductID" w:val="4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4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D454D" w:rsidRDefault="00FD454D">
            <w:pPr>
              <w:numPr>
                <w:ilvl w:val="0"/>
                <w:numId w:val="2"/>
              </w:numPr>
              <w:tabs>
                <w:tab w:val="left" w:pos="681"/>
              </w:tabs>
              <w:spacing w:after="0" w:line="240" w:lineRule="auto"/>
              <w:ind w:left="0" w:right="57" w:firstLine="4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стволов среднерослых деревьев – </w:t>
            </w:r>
            <w:smartTag w:uri="urn:schemas-microsoft-com:office:smarttags" w:element="metricconverter">
              <w:smartTagPr>
                <w:attr w:name="ProductID" w:val="2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2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FD454D" w:rsidRDefault="00FD454D">
            <w:pPr>
              <w:numPr>
                <w:ilvl w:val="0"/>
                <w:numId w:val="2"/>
              </w:numPr>
              <w:tabs>
                <w:tab w:val="left" w:pos="681"/>
              </w:tabs>
              <w:spacing w:after="0" w:line="240" w:lineRule="auto"/>
              <w:ind w:left="0" w:right="57" w:firstLine="4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кустарника –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1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D454D" w:rsidRDefault="00FD454D">
            <w:pPr>
              <w:tabs>
                <w:tab w:val="left" w:pos="398"/>
              </w:tabs>
              <w:spacing w:after="0" w:line="240" w:lineRule="auto"/>
              <w:ind w:right="57" w:firstLine="11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Минимальные отступы от красной линии улиц до жилого дома и хозяйственных построек – </w:t>
            </w:r>
            <w:smartTag w:uri="urn:schemas-microsoft-com:office:smarttags" w:element="metricconverter">
              <w:smartTagPr>
                <w:attr w:name="ProductID" w:val="5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5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D454D" w:rsidRDefault="00FD454D">
            <w:pPr>
              <w:tabs>
                <w:tab w:val="left" w:pos="398"/>
              </w:tabs>
              <w:spacing w:after="0" w:line="240" w:lineRule="auto"/>
              <w:ind w:right="57" w:firstLine="11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Минимальное расстояние от окон жилых помещений (комнат, кухонь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веранд) до стен дома и хозяйственных построек (сарая, гаража, бани), расположенных на соседних земельных участках, по санитарным и бытовым условиям – </w:t>
            </w:r>
            <w:smartTag w:uri="urn:schemas-microsoft-com:office:smarttags" w:element="metricconverter">
              <w:smartTagPr>
                <w:attr w:name="ProductID" w:val="6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6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D454D" w:rsidRDefault="00FD454D">
            <w:pPr>
              <w:pStyle w:val="af6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Предельное количество этажей:</w:t>
            </w:r>
          </w:p>
          <w:p w:rsidR="00FD454D" w:rsidRDefault="00FD454D">
            <w:pPr>
              <w:numPr>
                <w:ilvl w:val="0"/>
                <w:numId w:val="2"/>
              </w:numPr>
              <w:tabs>
                <w:tab w:val="left" w:pos="681"/>
              </w:tabs>
              <w:spacing w:after="0" w:line="240" w:lineRule="auto"/>
              <w:ind w:left="0" w:right="57" w:firstLine="441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жилых домов – 3 (включая мансардный этаж высотой не более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20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.);</w:t>
            </w:r>
          </w:p>
          <w:p w:rsidR="00FD454D" w:rsidRDefault="00FD454D">
            <w:pPr>
              <w:numPr>
                <w:ilvl w:val="0"/>
                <w:numId w:val="2"/>
              </w:numPr>
              <w:tabs>
                <w:tab w:val="left" w:pos="681"/>
              </w:tabs>
              <w:spacing w:after="0" w:line="240" w:lineRule="auto"/>
              <w:ind w:left="0" w:right="57" w:firstLine="4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хозяйственных построек – 1 этаж.</w:t>
            </w:r>
          </w:p>
          <w:p w:rsidR="00FD454D" w:rsidRDefault="00FD454D">
            <w:pPr>
              <w:pStyle w:val="af6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Максимальная </w:t>
            </w:r>
            <w:r>
              <w:rPr>
                <w:rFonts w:ascii="Times New Roman" w:hAnsi="Times New Roman"/>
                <w:sz w:val="28"/>
                <w:szCs w:val="28"/>
              </w:rPr>
              <w:t>высота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характеристика ограждения принимаются в соответствии с пунктом 5 статьи 34 Правил.</w:t>
            </w:r>
          </w:p>
          <w:p w:rsidR="00FD454D" w:rsidRDefault="00FD454D">
            <w:pPr>
              <w:pStyle w:val="af6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</w:tbl>
    <w:p w:rsidR="00FD454D" w:rsidRDefault="00FD454D">
      <w:pPr>
        <w:autoSpaceDE w:val="0"/>
        <w:spacing w:line="240" w:lineRule="auto"/>
        <w:ind w:firstLine="705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                                                                                                                           ».</w:t>
      </w:r>
    </w:p>
    <w:p w:rsidR="00FD454D" w:rsidRDefault="00447A8A" w:rsidP="00447A8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1.10.</w:t>
      </w:r>
      <w:r w:rsidR="00FD454D">
        <w:rPr>
          <w:rFonts w:ascii="Times New Roman" w:hAnsi="Times New Roman"/>
          <w:sz w:val="28"/>
          <w:szCs w:val="28"/>
        </w:rPr>
        <w:t>Пункт 27 таблицы статьи 34 главы 9 Правил изложить в следующей редакции:</w:t>
      </w:r>
    </w:p>
    <w:p w:rsidR="00FD454D" w:rsidRDefault="00FD454D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588"/>
        <w:gridCol w:w="1850"/>
        <w:gridCol w:w="5527"/>
        <w:gridCol w:w="709"/>
        <w:gridCol w:w="851"/>
      </w:tblGrid>
      <w:tr w:rsidR="00FD454D">
        <w:tc>
          <w:tcPr>
            <w:tcW w:w="588" w:type="dxa"/>
            <w:vAlign w:val="center"/>
          </w:tcPr>
          <w:p w:rsidR="00FD454D" w:rsidRDefault="00FD454D">
            <w:pPr>
              <w:spacing w:after="0" w:line="240" w:lineRule="auto"/>
              <w:ind w:left="284" w:right="-312" w:hanging="142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1850" w:type="dxa"/>
            <w:vAlign w:val="center"/>
          </w:tcPr>
          <w:p w:rsidR="00FD454D" w:rsidRDefault="00FD454D">
            <w:pPr>
              <w:spacing w:after="0" w:line="240" w:lineRule="auto"/>
              <w:ind w:firstLine="114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Магазины</w:t>
            </w:r>
          </w:p>
        </w:tc>
        <w:tc>
          <w:tcPr>
            <w:tcW w:w="5528" w:type="dxa"/>
            <w:vAlign w:val="center"/>
          </w:tcPr>
          <w:p w:rsidR="00FD454D" w:rsidRDefault="00FD454D">
            <w:pPr>
              <w:spacing w:after="0" w:line="240" w:lineRule="auto"/>
              <w:ind w:left="57" w:right="57" w:firstLine="114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5000 кв. м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vAlign w:val="center"/>
          </w:tcPr>
          <w:p w:rsidR="00FD454D" w:rsidRDefault="00FD454D">
            <w:pPr>
              <w:spacing w:after="0" w:line="240" w:lineRule="auto"/>
              <w:ind w:left="57" w:right="57" w:firstLine="114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851" w:type="dxa"/>
            <w:vAlign w:val="center"/>
          </w:tcPr>
          <w:p w:rsidR="00FD454D" w:rsidRDefault="00FD454D">
            <w:pPr>
              <w:spacing w:after="0" w:line="240" w:lineRule="auto"/>
              <w:ind w:left="114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Ж1 (у), О, П, </w:t>
            </w:r>
            <w:r>
              <w:rPr>
                <w:rFonts w:ascii="Times New Roman" w:hAnsi="Times New Roman"/>
                <w:color w:val="000080"/>
                <w:sz w:val="28"/>
                <w:szCs w:val="28"/>
              </w:rPr>
              <w:t>Т(у)</w:t>
            </w:r>
          </w:p>
        </w:tc>
      </w:tr>
      <w:tr w:rsidR="00FD454D">
        <w:tc>
          <w:tcPr>
            <w:tcW w:w="9526" w:type="dxa"/>
            <w:gridSpan w:val="5"/>
            <w:vAlign w:val="center"/>
          </w:tcPr>
          <w:p w:rsidR="00FD454D" w:rsidRDefault="00FD454D">
            <w:pPr>
              <w:spacing w:before="60" w:after="0" w:line="240" w:lineRule="auto"/>
              <w:ind w:firstLine="114"/>
              <w:rPr>
                <w:rFonts w:ascii="Times New Roman" w:hAnsi="Times New Roman"/>
                <w:b/>
                <w:i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Предельные размеры земельных участков и предельные параметры</w:t>
            </w:r>
          </w:p>
          <w:p w:rsidR="00FD454D" w:rsidRDefault="00FD454D">
            <w:pPr>
              <w:spacing w:after="0" w:line="240" w:lineRule="auto"/>
              <w:ind w:firstLine="114"/>
              <w:rPr>
                <w:rFonts w:ascii="Times New Roman" w:hAnsi="Times New Roman"/>
                <w:b/>
                <w:i/>
                <w:strike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разрешённого строительства, реконструкции объектов капитального строительства</w:t>
            </w:r>
          </w:p>
          <w:p w:rsidR="00FD454D" w:rsidRDefault="00FD454D">
            <w:pPr>
              <w:pStyle w:val="af6"/>
              <w:numPr>
                <w:ilvl w:val="0"/>
                <w:numId w:val="3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Предельные размеры земельных участков: </w:t>
            </w:r>
          </w:p>
          <w:p w:rsidR="00FD454D" w:rsidRDefault="00FD454D">
            <w:pPr>
              <w:tabs>
                <w:tab w:val="left" w:pos="398"/>
              </w:tabs>
              <w:spacing w:after="0" w:line="240" w:lineRule="auto"/>
              <w:ind w:left="57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fa-IR" w:bidi="fa-IR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Минимальная площадь земельных участков устанавливается с учётом пункта 3 статьи 34 Правил.</w:t>
            </w:r>
          </w:p>
          <w:p w:rsidR="00FD454D" w:rsidRDefault="00FD454D">
            <w:pPr>
              <w:tabs>
                <w:tab w:val="left" w:pos="398"/>
              </w:tabs>
              <w:spacing w:after="0" w:line="240" w:lineRule="auto"/>
              <w:ind w:left="57" w:right="57" w:firstLine="11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Минимальная площадь земельного участка – 0,1 га.</w:t>
            </w:r>
          </w:p>
          <w:p w:rsidR="00FD454D" w:rsidRDefault="00FD454D">
            <w:pPr>
              <w:tabs>
                <w:tab w:val="left" w:pos="398"/>
              </w:tabs>
              <w:spacing w:after="0" w:line="240" w:lineRule="auto"/>
              <w:ind w:left="57" w:right="57" w:firstLine="11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Максимальная площадь земельных участков не подлежит установлению.</w:t>
            </w:r>
          </w:p>
          <w:p w:rsidR="00FD454D" w:rsidRDefault="00FD454D">
            <w:pPr>
              <w:pStyle w:val="af6"/>
              <w:numPr>
                <w:ilvl w:val="0"/>
                <w:numId w:val="3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Минимальные отступы от границ земельных участков до зданий, строений, сооружений устанавливаются с учётом пункта 4 статьи 34 Правил.</w:t>
            </w:r>
          </w:p>
          <w:p w:rsidR="00FD454D" w:rsidRDefault="00FD454D">
            <w:pPr>
              <w:tabs>
                <w:tab w:val="left" w:pos="398"/>
              </w:tabs>
              <w:spacing w:after="0" w:line="240" w:lineRule="auto"/>
              <w:ind w:left="57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fa-IR" w:bidi="fa-IR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Минимальный отступ от красной линии улицы – по линии застройки улицы.</w:t>
            </w:r>
          </w:p>
          <w:p w:rsidR="00FD454D" w:rsidRDefault="00FD454D">
            <w:pPr>
              <w:tabs>
                <w:tab w:val="left" w:pos="398"/>
              </w:tabs>
              <w:spacing w:after="0" w:line="240" w:lineRule="auto"/>
              <w:ind w:left="57" w:right="57" w:firstLine="11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Минимальный отступ от границ смежных земельных участков до стен зданий – 3 м.</w:t>
            </w:r>
          </w:p>
          <w:p w:rsidR="00FD454D" w:rsidRDefault="00FD454D">
            <w:pPr>
              <w:pStyle w:val="af6"/>
              <w:numPr>
                <w:ilvl w:val="0"/>
                <w:numId w:val="3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Предельное количество этажей – 3 этажа.</w:t>
            </w:r>
          </w:p>
          <w:p w:rsidR="00FD454D" w:rsidRDefault="00FD454D">
            <w:pPr>
              <w:pStyle w:val="af6"/>
              <w:numPr>
                <w:ilvl w:val="0"/>
                <w:numId w:val="3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Максимальный процент застройки в границах земельного участка – 60%.</w:t>
            </w:r>
          </w:p>
          <w:p w:rsidR="00FD454D" w:rsidRDefault="00FD454D">
            <w:pPr>
              <w:pStyle w:val="af6"/>
              <w:numPr>
                <w:ilvl w:val="0"/>
                <w:numId w:val="3"/>
              </w:numPr>
              <w:tabs>
                <w:tab w:val="left" w:pos="398"/>
              </w:tabs>
              <w:spacing w:after="0" w:line="240" w:lineRule="auto"/>
              <w:ind w:left="0" w:right="57" w:firstLine="11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Иные предельные параметры разрешённого строительства, реконструкции объектов капитального строительства.</w:t>
            </w:r>
          </w:p>
          <w:p w:rsidR="00FD454D" w:rsidRDefault="00FD454D">
            <w:pPr>
              <w:tabs>
                <w:tab w:val="left" w:pos="398"/>
              </w:tabs>
              <w:spacing w:line="240" w:lineRule="auto"/>
              <w:ind w:left="57" w:right="57" w:firstLine="114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Минимальная доля озеленения от площади земельного участка – 15%.</w:t>
            </w:r>
          </w:p>
        </w:tc>
      </w:tr>
    </w:tbl>
    <w:p w:rsidR="00FD454D" w:rsidRDefault="00FD454D">
      <w:pPr>
        <w:autoSpaceDE w:val="0"/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».</w:t>
      </w:r>
    </w:p>
    <w:p w:rsidR="00FD454D" w:rsidRDefault="00447A8A">
      <w:pPr>
        <w:tabs>
          <w:tab w:val="left" w:pos="993"/>
        </w:tabs>
        <w:overflowPunct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</w:t>
      </w:r>
      <w:r w:rsidR="00FD454D">
        <w:rPr>
          <w:rFonts w:ascii="Times New Roman" w:hAnsi="Times New Roman"/>
          <w:sz w:val="28"/>
          <w:szCs w:val="28"/>
        </w:rPr>
        <w:t>В статье 35 главы 9 Правил таблицу «Перечень видов разрешённого использования» территориальной зоны Ж1</w:t>
      </w:r>
      <w:r w:rsidR="00FD454D">
        <w:rPr>
          <w:rFonts w:ascii="Times New Roman" w:hAnsi="Times New Roman"/>
          <w:b/>
          <w:sz w:val="28"/>
          <w:szCs w:val="28"/>
        </w:rPr>
        <w:t xml:space="preserve"> </w:t>
      </w:r>
      <w:r w:rsidR="00FD454D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FD454D" w:rsidRDefault="00FD454D">
      <w:pPr>
        <w:tabs>
          <w:tab w:val="left" w:pos="993"/>
        </w:tabs>
        <w:overflowPunct w:val="0"/>
        <w:spacing w:after="0" w:line="240" w:lineRule="auto"/>
        <w:ind w:firstLine="567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Виды разрешённого использования земельных участков и объектов капитального строительства, допустимых для применения в зоне Ж1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8426"/>
        <w:gridCol w:w="1279"/>
      </w:tblGrid>
      <w:tr w:rsidR="00FD454D">
        <w:trPr>
          <w:trHeight w:val="504"/>
        </w:trPr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  <w:lang w:eastAsia="fa-IR" w:bidi="fa-IR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вида разрешённого использования</w:t>
            </w:r>
          </w:p>
          <w:p w:rsidR="00FD454D" w:rsidRDefault="00FD454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земельного участка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ind w:left="79" w:hanging="79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  <w:lang w:eastAsia="fa-IR" w:bidi="fa-IR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Код</w:t>
            </w:r>
          </w:p>
          <w:p w:rsidR="00FD454D" w:rsidRDefault="00FD454D">
            <w:pPr>
              <w:spacing w:after="0" w:line="240" w:lineRule="auto"/>
              <w:ind w:left="79" w:hanging="79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Вида</w:t>
            </w:r>
          </w:p>
        </w:tc>
      </w:tr>
      <w:tr w:rsidR="00FD454D">
        <w:trPr>
          <w:trHeight w:val="341"/>
        </w:trPr>
        <w:tc>
          <w:tcPr>
            <w:tcW w:w="9705" w:type="dxa"/>
            <w:gridSpan w:val="2"/>
            <w:vAlign w:val="center"/>
          </w:tcPr>
          <w:p w:rsidR="00FD454D" w:rsidRDefault="00FD454D">
            <w:pPr>
              <w:spacing w:after="0" w:line="240" w:lineRule="auto"/>
              <w:ind w:left="79" w:hanging="79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Основные виды разрешённого использования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индивидуального жилищного строительства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Блокированная жилая застройка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Дошкольное, начальное и среднее общее образование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3.5.1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Государственное управление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3.8.1</w:t>
            </w:r>
          </w:p>
        </w:tc>
      </w:tr>
      <w:tr w:rsidR="00FD454D">
        <w:trPr>
          <w:trHeight w:hRule="exact" w:val="326"/>
        </w:trPr>
        <w:tc>
          <w:tcPr>
            <w:tcW w:w="8426" w:type="dxa"/>
            <w:vAlign w:val="center"/>
          </w:tcPr>
          <w:p w:rsidR="00FD454D" w:rsidRDefault="00FD45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Земельные участки (территории) общего пользования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fa-IR" w:bidi="fa-IR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</w:t>
            </w:r>
          </w:p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FD454D">
        <w:trPr>
          <w:trHeight w:hRule="exact" w:val="326"/>
        </w:trPr>
        <w:tc>
          <w:tcPr>
            <w:tcW w:w="8426" w:type="dxa"/>
            <w:vAlign w:val="center"/>
          </w:tcPr>
          <w:p w:rsidR="00FD454D" w:rsidRDefault="00FD45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Площадки для занятий спортом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5.1.3</w:t>
            </w:r>
          </w:p>
        </w:tc>
      </w:tr>
      <w:tr w:rsidR="00FD454D">
        <w:trPr>
          <w:trHeight w:hRule="exact" w:val="326"/>
        </w:trPr>
        <w:tc>
          <w:tcPr>
            <w:tcW w:w="8426" w:type="dxa"/>
            <w:vAlign w:val="center"/>
          </w:tcPr>
          <w:p w:rsidR="00FD454D" w:rsidRDefault="00FD45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Предоставление коммунальных услуг 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3.1.1</w:t>
            </w:r>
          </w:p>
        </w:tc>
      </w:tr>
      <w:tr w:rsidR="00FD454D">
        <w:trPr>
          <w:trHeight w:val="401"/>
        </w:trPr>
        <w:tc>
          <w:tcPr>
            <w:tcW w:w="9705" w:type="dxa"/>
            <w:gridSpan w:val="2"/>
            <w:vAlign w:val="center"/>
          </w:tcPr>
          <w:p w:rsidR="00FD454D" w:rsidRDefault="00FD454D">
            <w:pPr>
              <w:spacing w:after="0" w:line="240" w:lineRule="auto"/>
              <w:ind w:left="79" w:hanging="79"/>
              <w:jc w:val="center"/>
              <w:rPr>
                <w:rFonts w:ascii="Times New Roman" w:hAnsi="Times New Roman"/>
                <w:b/>
                <w:i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Условно разрешённые виды использования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ведения личного подсобного хозяйства (приусадебный  земельный участок)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Амбулаторное ветеринарное обслуживание 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3.1.2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Оказание социальной помощи населению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3.2.2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Бытовое обслуживание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Амбулаторно-поликлиническое обслуживание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Осуществление религиозных обрядов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Деловое управление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Магазины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Общественное питание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Гостиничное обслуживание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4.7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fa-IR" w:bidi="fa-IR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Среднеэтажная жилая застройка  </w:t>
            </w:r>
          </w:p>
          <w:p w:rsidR="00FD454D" w:rsidRDefault="00FD454D">
            <w:pPr>
              <w:spacing w:after="0" w:line="240" w:lineRule="auto"/>
              <w:rPr>
                <w:rFonts w:ascii="Times New Roman" w:hAnsi="Times New Roman"/>
                <w:color w:val="FF0000"/>
                <w:kern w:val="2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Особые условия реализации регламента: при реализации масштабных инвестиционных проектов жилищного  строительства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</w:tr>
    </w:tbl>
    <w:p w:rsidR="00FD454D" w:rsidRDefault="00FD454D">
      <w:pPr>
        <w:autoSpaceDE w:val="0"/>
        <w:spacing w:after="0" w:line="240" w:lineRule="auto"/>
        <w:ind w:left="8496" w:right="141" w:firstLine="708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»;</w:t>
      </w:r>
    </w:p>
    <w:p w:rsidR="00FD454D" w:rsidRDefault="00447A8A" w:rsidP="00447A8A">
      <w:pPr>
        <w:autoSpaceDE w:val="0"/>
        <w:spacing w:after="0" w:line="240" w:lineRule="auto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</w:t>
      </w:r>
      <w:r w:rsidR="00FD454D">
        <w:rPr>
          <w:rFonts w:ascii="Times New Roman" w:hAnsi="Times New Roman"/>
          <w:sz w:val="28"/>
          <w:szCs w:val="28"/>
        </w:rPr>
        <w:t>В статье 37 главы 9 Правил таблицу «Виды разрешённого использования земельных участков и объектов капитального строительства, допустимых для применения в зоне П»  изложить в следующей редакции:</w:t>
      </w:r>
    </w:p>
    <w:p w:rsidR="00FD454D" w:rsidRDefault="00FD454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pacing w:val="-4"/>
          <w:sz w:val="28"/>
          <w:szCs w:val="28"/>
        </w:rPr>
        <w:t>Виды разрешённого использования земельных участков и объектов капитального строительства, допустимых для применения в зоне П:</w:t>
      </w:r>
    </w:p>
    <w:tbl>
      <w:tblPr>
        <w:tblpPr w:leftFromText="180" w:rightFromText="180" w:vertAnchor="text" w:horzAnchor="margin" w:tblpY="63"/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8426"/>
        <w:gridCol w:w="1279"/>
      </w:tblGrid>
      <w:tr w:rsidR="00FD454D">
        <w:trPr>
          <w:trHeight w:val="504"/>
        </w:trPr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  <w:lang w:eastAsia="fa-IR" w:bidi="fa-IR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вида разрешённого использования </w:t>
            </w:r>
          </w:p>
          <w:p w:rsidR="00FD454D" w:rsidRDefault="00FD454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земельного участка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ind w:left="79" w:hanging="79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  <w:lang w:eastAsia="fa-IR" w:bidi="fa-IR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Код</w:t>
            </w:r>
          </w:p>
          <w:p w:rsidR="00FD454D" w:rsidRDefault="00FD454D">
            <w:pPr>
              <w:spacing w:after="0" w:line="240" w:lineRule="auto"/>
              <w:ind w:left="79" w:hanging="79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Вида</w:t>
            </w:r>
          </w:p>
        </w:tc>
      </w:tr>
      <w:tr w:rsidR="00FD454D">
        <w:trPr>
          <w:trHeight w:val="504"/>
        </w:trPr>
        <w:tc>
          <w:tcPr>
            <w:tcW w:w="9705" w:type="dxa"/>
            <w:gridSpan w:val="2"/>
            <w:vAlign w:val="center"/>
          </w:tcPr>
          <w:p w:rsidR="00FD454D" w:rsidRDefault="00FD454D">
            <w:pPr>
              <w:spacing w:after="0" w:line="240" w:lineRule="auto"/>
              <w:ind w:left="79" w:hanging="79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Основные виды разрешённого использования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Хранение и переработка сельскохозяйственной  продукции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1.15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Хранение автотранспорта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2.7.1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Коммунальное обслуживание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научной деятельности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Приюты для животных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3.10.2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Объекты торговли (торговые ценнтры, торгово-развлекательные центры (комплексы)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pStyle w:val="9"/>
              <w:framePr w:hSpace="0" w:wrap="auto" w:vAnchor="margin" w:hAnchor="text" w:yAlign="inline"/>
              <w:rPr>
                <w:kern w:val="2"/>
              </w:rPr>
            </w:pPr>
            <w:r>
              <w:t>Магазины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4.4.</w:t>
            </w:r>
          </w:p>
        </w:tc>
      </w:tr>
      <w:tr w:rsidR="00FD454D">
        <w:trPr>
          <w:trHeight w:val="865"/>
        </w:trPr>
        <w:tc>
          <w:tcPr>
            <w:tcW w:w="8426" w:type="dxa"/>
            <w:vAlign w:val="center"/>
          </w:tcPr>
          <w:p w:rsidR="00FD454D" w:rsidRDefault="00FD45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Служебные гаражи</w:t>
            </w:r>
          </w:p>
          <w:p w:rsidR="00FD454D" w:rsidRDefault="00FD45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Особые условия реализации регламента: </w:t>
            </w:r>
            <w:r>
              <w:rPr>
                <w:rFonts w:ascii="Times New Roman" w:hAnsi="Times New Roman"/>
                <w:sz w:val="28"/>
                <w:szCs w:val="28"/>
              </w:rPr>
              <w:t>для видов использования:  «Обеспечение научной деятельности», «Приюты для животных», «Объекты торговли», «Магазины», «Коммунальное обслуживание»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4.9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Недропользование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Тяжелая промышленность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Автомобилестроительная промышленность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6.2.1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Легкая промышленность 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Фармацевтическая промышленность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6.3.1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Пищевая промышленность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Нефтехимическая промышленность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Строительная промышленность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6.6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Энергетика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6.7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Связь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6.8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6.9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Целлюлозно-бумажная промышленность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Научно-производственная деятельность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6.12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Железнодорожный транспорт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Размещение автомобильных дорог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7.2.1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Водный транспорт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Воздушный транспорт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7.4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Трубопроводный транспорт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Общее пользование водными объектами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Земельные участки (территории) общего пользования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Птицеводство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1.10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Объекты дорожного сервиса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4.9.1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Рыбоводство 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1.13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Атомная энергетика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6.7.1</w:t>
            </w:r>
          </w:p>
        </w:tc>
      </w:tr>
      <w:tr w:rsidR="00FD454D">
        <w:tc>
          <w:tcPr>
            <w:tcW w:w="8426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Специальная деятельность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12.2</w:t>
            </w:r>
          </w:p>
        </w:tc>
      </w:tr>
      <w:tr w:rsidR="00FD454D">
        <w:trPr>
          <w:trHeight w:val="363"/>
        </w:trPr>
        <w:tc>
          <w:tcPr>
            <w:tcW w:w="9705" w:type="dxa"/>
            <w:gridSpan w:val="2"/>
            <w:vAlign w:val="center"/>
          </w:tcPr>
          <w:p w:rsidR="00FD454D" w:rsidRDefault="00FD454D">
            <w:pPr>
              <w:spacing w:after="0" w:line="240" w:lineRule="auto"/>
              <w:ind w:left="79" w:hanging="79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Условно разрешённые виды использования</w:t>
            </w:r>
          </w:p>
        </w:tc>
      </w:tr>
      <w:tr w:rsidR="00FD454D">
        <w:tc>
          <w:tcPr>
            <w:tcW w:w="8426" w:type="dxa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Общественное питание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</w:tr>
      <w:tr w:rsidR="00FD454D">
        <w:tc>
          <w:tcPr>
            <w:tcW w:w="8426" w:type="dxa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дорожного отдыха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4.9.1.2</w:t>
            </w:r>
          </w:p>
        </w:tc>
      </w:tr>
      <w:tr w:rsidR="00FD454D">
        <w:tc>
          <w:tcPr>
            <w:tcW w:w="8426" w:type="dxa"/>
          </w:tcPr>
          <w:p w:rsidR="00FD454D" w:rsidRDefault="00FD454D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Гидротехнические сооружения</w:t>
            </w:r>
          </w:p>
        </w:tc>
        <w:tc>
          <w:tcPr>
            <w:tcW w:w="1279" w:type="dxa"/>
            <w:vAlign w:val="center"/>
          </w:tcPr>
          <w:p w:rsidR="00FD454D" w:rsidRDefault="00FD454D">
            <w:pPr>
              <w:spacing w:line="240" w:lineRule="auto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11.3</w:t>
            </w:r>
          </w:p>
        </w:tc>
      </w:tr>
    </w:tbl>
    <w:p w:rsidR="00FD454D" w:rsidRDefault="00FD454D">
      <w:pPr>
        <w:spacing w:line="240" w:lineRule="auto"/>
        <w:ind w:left="8472" w:firstLine="706"/>
        <w:rPr>
          <w:rFonts w:ascii="Times New Roman" w:hAnsi="Times New Roman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».</w:t>
      </w:r>
    </w:p>
    <w:p w:rsidR="00FD454D" w:rsidRDefault="00447A8A" w:rsidP="00447A8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D454D">
        <w:rPr>
          <w:rFonts w:ascii="Times New Roman" w:hAnsi="Times New Roman"/>
          <w:sz w:val="28"/>
          <w:szCs w:val="28"/>
        </w:rPr>
        <w:t>Настоящее постановление  подлежит официальному опубликованию и размещению в информационно-телекоммуникационной сети Интернет на официальном сайте Администрации города.</w:t>
      </w:r>
    </w:p>
    <w:p w:rsidR="00FD454D" w:rsidRDefault="00FD454D" w:rsidP="00447A8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3.Контроль за исполнением настоящего постановления возложить на Первого заместителя Главы города  Муллина Н.Ю.</w:t>
      </w:r>
    </w:p>
    <w:p w:rsidR="00FD454D" w:rsidRDefault="00FD45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454D" w:rsidRDefault="00FD45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454D" w:rsidRDefault="00FD454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С.А.Сандрюков </w:t>
      </w:r>
    </w:p>
    <w:sectPr w:rsidR="00FD454D" w:rsidSect="00447A8A">
      <w:headerReference w:type="default" r:id="rId9"/>
      <w:pgSz w:w="11906" w:h="16838"/>
      <w:pgMar w:top="1276" w:right="707" w:bottom="284" w:left="1701" w:header="397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EDC" w:rsidRDefault="00F16EDC">
      <w:pPr>
        <w:spacing w:line="240" w:lineRule="auto"/>
      </w:pPr>
      <w:r>
        <w:separator/>
      </w:r>
    </w:p>
  </w:endnote>
  <w:endnote w:type="continuationSeparator" w:id="1">
    <w:p w:rsidR="00F16EDC" w:rsidRDefault="00F16ED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EDC" w:rsidRDefault="00F16EDC">
      <w:pPr>
        <w:spacing w:after="0"/>
      </w:pPr>
      <w:r>
        <w:separator/>
      </w:r>
    </w:p>
  </w:footnote>
  <w:footnote w:type="continuationSeparator" w:id="1">
    <w:p w:rsidR="00F16EDC" w:rsidRDefault="00F16ED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54D" w:rsidRDefault="005470A3">
    <w:pPr>
      <w:framePr w:wrap="around" w:vAnchor="text" w:hAnchor="margin" w:xAlign="center" w:y="1"/>
    </w:pPr>
    <w:fldSimple w:instr="PAGE ">
      <w:r w:rsidR="000C627B">
        <w:rPr>
          <w:noProof/>
        </w:rPr>
        <w:t>6</w:t>
      </w:r>
    </w:fldSimple>
  </w:p>
  <w:p w:rsidR="00FD454D" w:rsidRDefault="00FD454D">
    <w:pPr>
      <w:pStyle w:val="a7"/>
      <w:jc w:val="center"/>
    </w:pPr>
  </w:p>
  <w:p w:rsidR="00FD454D" w:rsidRDefault="00FD454D"/>
  <w:p w:rsidR="00FD454D" w:rsidRDefault="00FD454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C2B1E"/>
    <w:multiLevelType w:val="hybridMultilevel"/>
    <w:tmpl w:val="9908761C"/>
    <w:name w:val="Нумерованный список 11"/>
    <w:lvl w:ilvl="0" w:tplc="A8203E52">
      <w:start w:val="1"/>
      <w:numFmt w:val="none"/>
      <w:suff w:val="nothing"/>
      <w:lvlText w:val=""/>
      <w:lvlJc w:val="left"/>
      <w:pPr>
        <w:ind w:left="0" w:firstLine="0"/>
      </w:pPr>
    </w:lvl>
    <w:lvl w:ilvl="1" w:tplc="4FCA9234">
      <w:start w:val="1"/>
      <w:numFmt w:val="none"/>
      <w:suff w:val="nothing"/>
      <w:lvlText w:val=""/>
      <w:lvlJc w:val="left"/>
      <w:pPr>
        <w:ind w:left="0" w:firstLine="0"/>
      </w:pPr>
    </w:lvl>
    <w:lvl w:ilvl="2" w:tplc="82462CD8">
      <w:start w:val="1"/>
      <w:numFmt w:val="none"/>
      <w:suff w:val="nothing"/>
      <w:lvlText w:val=""/>
      <w:lvlJc w:val="left"/>
      <w:pPr>
        <w:ind w:left="0" w:firstLine="0"/>
      </w:pPr>
    </w:lvl>
    <w:lvl w:ilvl="3" w:tplc="CF404C0C">
      <w:start w:val="1"/>
      <w:numFmt w:val="none"/>
      <w:suff w:val="nothing"/>
      <w:lvlText w:val=""/>
      <w:lvlJc w:val="left"/>
      <w:pPr>
        <w:ind w:left="0" w:firstLine="0"/>
      </w:pPr>
    </w:lvl>
    <w:lvl w:ilvl="4" w:tplc="F4BA2D06">
      <w:start w:val="1"/>
      <w:numFmt w:val="none"/>
      <w:suff w:val="nothing"/>
      <w:lvlText w:val=""/>
      <w:lvlJc w:val="left"/>
      <w:pPr>
        <w:ind w:left="0" w:firstLine="0"/>
      </w:pPr>
    </w:lvl>
    <w:lvl w:ilvl="5" w:tplc="84D4243E">
      <w:start w:val="1"/>
      <w:numFmt w:val="none"/>
      <w:suff w:val="nothing"/>
      <w:lvlText w:val=""/>
      <w:lvlJc w:val="left"/>
      <w:pPr>
        <w:ind w:left="0" w:firstLine="0"/>
      </w:pPr>
    </w:lvl>
    <w:lvl w:ilvl="6" w:tplc="DC82F1E8">
      <w:start w:val="1"/>
      <w:numFmt w:val="none"/>
      <w:suff w:val="nothing"/>
      <w:lvlText w:val=""/>
      <w:lvlJc w:val="left"/>
      <w:pPr>
        <w:ind w:left="0" w:firstLine="0"/>
      </w:pPr>
    </w:lvl>
    <w:lvl w:ilvl="7" w:tplc="1390D4AC">
      <w:start w:val="1"/>
      <w:numFmt w:val="none"/>
      <w:suff w:val="nothing"/>
      <w:lvlText w:val=""/>
      <w:lvlJc w:val="left"/>
      <w:pPr>
        <w:ind w:left="0" w:firstLine="0"/>
      </w:pPr>
    </w:lvl>
    <w:lvl w:ilvl="8" w:tplc="899817C6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A7521E6"/>
    <w:multiLevelType w:val="multilevel"/>
    <w:tmpl w:val="1A7521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">
    <w:nsid w:val="282F5289"/>
    <w:multiLevelType w:val="multilevel"/>
    <w:tmpl w:val="282F5289"/>
    <w:lvl w:ilvl="0">
      <w:start w:val="1"/>
      <w:numFmt w:val="decimal"/>
      <w:lvlText w:val="%1."/>
      <w:lvlJc w:val="left"/>
      <w:pPr>
        <w:ind w:left="83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3">
    <w:nsid w:val="6AF46602"/>
    <w:multiLevelType w:val="multilevel"/>
    <w:tmpl w:val="6AF46602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44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099F"/>
    <w:rsid w:val="00006B78"/>
    <w:rsid w:val="0003393A"/>
    <w:rsid w:val="000C627B"/>
    <w:rsid w:val="000E0594"/>
    <w:rsid w:val="000F4372"/>
    <w:rsid w:val="00117233"/>
    <w:rsid w:val="001473B6"/>
    <w:rsid w:val="00167D47"/>
    <w:rsid w:val="00171350"/>
    <w:rsid w:val="001714A2"/>
    <w:rsid w:val="001C4D70"/>
    <w:rsid w:val="00202E6E"/>
    <w:rsid w:val="00250816"/>
    <w:rsid w:val="00286F63"/>
    <w:rsid w:val="00295432"/>
    <w:rsid w:val="002A30CF"/>
    <w:rsid w:val="002B23E0"/>
    <w:rsid w:val="00367476"/>
    <w:rsid w:val="003D71C3"/>
    <w:rsid w:val="004305C2"/>
    <w:rsid w:val="00445C20"/>
    <w:rsid w:val="00447A8A"/>
    <w:rsid w:val="00464F76"/>
    <w:rsid w:val="00482FDE"/>
    <w:rsid w:val="0048680A"/>
    <w:rsid w:val="00493801"/>
    <w:rsid w:val="004C3497"/>
    <w:rsid w:val="00500871"/>
    <w:rsid w:val="00521FD1"/>
    <w:rsid w:val="005470A3"/>
    <w:rsid w:val="00560F0E"/>
    <w:rsid w:val="00566F62"/>
    <w:rsid w:val="005671A0"/>
    <w:rsid w:val="0059186D"/>
    <w:rsid w:val="0059502D"/>
    <w:rsid w:val="005973A8"/>
    <w:rsid w:val="005E679D"/>
    <w:rsid w:val="006058DA"/>
    <w:rsid w:val="006070DC"/>
    <w:rsid w:val="007228FD"/>
    <w:rsid w:val="007311B9"/>
    <w:rsid w:val="00746261"/>
    <w:rsid w:val="007945C1"/>
    <w:rsid w:val="007A0AD8"/>
    <w:rsid w:val="007A32EA"/>
    <w:rsid w:val="00800600"/>
    <w:rsid w:val="008152EA"/>
    <w:rsid w:val="00861EEF"/>
    <w:rsid w:val="008B2B9A"/>
    <w:rsid w:val="008E5624"/>
    <w:rsid w:val="00933FC8"/>
    <w:rsid w:val="009A368A"/>
    <w:rsid w:val="009A7C31"/>
    <w:rsid w:val="009B2415"/>
    <w:rsid w:val="009B6DBE"/>
    <w:rsid w:val="009C6AF4"/>
    <w:rsid w:val="00A26BE6"/>
    <w:rsid w:val="00A33378"/>
    <w:rsid w:val="00A50950"/>
    <w:rsid w:val="00A5099F"/>
    <w:rsid w:val="00AB44D1"/>
    <w:rsid w:val="00AC1F71"/>
    <w:rsid w:val="00AC2C7D"/>
    <w:rsid w:val="00B36510"/>
    <w:rsid w:val="00B627C1"/>
    <w:rsid w:val="00B719EE"/>
    <w:rsid w:val="00B7332F"/>
    <w:rsid w:val="00B86171"/>
    <w:rsid w:val="00BB5737"/>
    <w:rsid w:val="00C24D41"/>
    <w:rsid w:val="00C304BF"/>
    <w:rsid w:val="00C8507A"/>
    <w:rsid w:val="00CB0E77"/>
    <w:rsid w:val="00CC20DB"/>
    <w:rsid w:val="00CE272D"/>
    <w:rsid w:val="00CE5DF3"/>
    <w:rsid w:val="00CF0376"/>
    <w:rsid w:val="00D5277B"/>
    <w:rsid w:val="00D82E81"/>
    <w:rsid w:val="00D852B6"/>
    <w:rsid w:val="00E06382"/>
    <w:rsid w:val="00E20419"/>
    <w:rsid w:val="00E614DC"/>
    <w:rsid w:val="00EB2ED8"/>
    <w:rsid w:val="00EC7DC0"/>
    <w:rsid w:val="00EF582D"/>
    <w:rsid w:val="00F05982"/>
    <w:rsid w:val="00F16EDC"/>
    <w:rsid w:val="00F27B28"/>
    <w:rsid w:val="00F6372E"/>
    <w:rsid w:val="00F67302"/>
    <w:rsid w:val="00F7115F"/>
    <w:rsid w:val="00F84091"/>
    <w:rsid w:val="00FC3AF2"/>
    <w:rsid w:val="00FD454D"/>
    <w:rsid w:val="00FD4FFB"/>
    <w:rsid w:val="00FE5168"/>
    <w:rsid w:val="00FE5552"/>
    <w:rsid w:val="299C4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71C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3D71C3"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basedOn w:val="a"/>
    <w:next w:val="a"/>
    <w:link w:val="20"/>
    <w:uiPriority w:val="99"/>
    <w:qFormat/>
    <w:rsid w:val="003D71C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3D71C3"/>
    <w:pPr>
      <w:keepNext/>
      <w:keepLines/>
      <w:spacing w:before="200" w:after="0"/>
      <w:outlineLvl w:val="2"/>
    </w:pPr>
    <w:rPr>
      <w:rFonts w:ascii="Cambria" w:hAnsi="Cambria"/>
      <w:b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3D71C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3D71C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paragraph" w:styleId="6">
    <w:name w:val="heading 6"/>
    <w:basedOn w:val="a"/>
    <w:next w:val="a"/>
    <w:link w:val="60"/>
    <w:uiPriority w:val="99"/>
    <w:qFormat/>
    <w:rsid w:val="003D71C3"/>
    <w:pPr>
      <w:keepNext/>
      <w:widowControl w:val="0"/>
      <w:suppressAutoHyphens/>
      <w:autoSpaceDE w:val="0"/>
      <w:autoSpaceDN w:val="0"/>
      <w:adjustRightInd w:val="0"/>
      <w:spacing w:line="240" w:lineRule="auto"/>
      <w:jc w:val="both"/>
      <w:outlineLvl w:val="5"/>
    </w:pPr>
    <w:rPr>
      <w:rFonts w:ascii="Times New Roman" w:hAnsi="Times New Roman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D71C3"/>
    <w:pPr>
      <w:keepNext/>
      <w:keepLines/>
      <w:spacing w:before="200" w:after="0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3D71C3"/>
    <w:pPr>
      <w:keepNext/>
      <w:keepLines/>
      <w:spacing w:before="200" w:after="0"/>
      <w:outlineLvl w:val="7"/>
    </w:pPr>
    <w:rPr>
      <w:rFonts w:ascii="Cambria" w:hAnsi="Cambria"/>
      <w:color w:val="404040"/>
      <w:sz w:val="20"/>
    </w:rPr>
  </w:style>
  <w:style w:type="paragraph" w:styleId="9">
    <w:name w:val="heading 9"/>
    <w:basedOn w:val="a"/>
    <w:next w:val="a"/>
    <w:link w:val="90"/>
    <w:uiPriority w:val="99"/>
    <w:qFormat/>
    <w:rsid w:val="003D71C3"/>
    <w:pPr>
      <w:keepNext/>
      <w:framePr w:hSpace="180" w:wrap="around" w:vAnchor="text" w:hAnchor="margin" w:y="63"/>
      <w:spacing w:after="0" w:line="240" w:lineRule="auto"/>
      <w:outlineLvl w:val="8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3D71C3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3D71C3"/>
    <w:rPr>
      <w:rFonts w:ascii="XO Thames" w:hAnsi="XO Thames"/>
      <w:b/>
      <w:sz w:val="28"/>
    </w:rPr>
  </w:style>
  <w:style w:type="character" w:customStyle="1" w:styleId="30">
    <w:name w:val="Заголовок 3 Знак"/>
    <w:basedOn w:val="11"/>
    <w:link w:val="3"/>
    <w:uiPriority w:val="99"/>
    <w:locked/>
    <w:rsid w:val="003D71C3"/>
    <w:rPr>
      <w:rFonts w:ascii="Cambria" w:hAnsi="Cambria" w:cs="Times New Roman"/>
      <w:b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3D71C3"/>
    <w:rPr>
      <w:rFonts w:ascii="XO Thames" w:hAnsi="XO Thames"/>
      <w:b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3D71C3"/>
    <w:rPr>
      <w:rFonts w:ascii="XO Thames" w:hAnsi="XO Thames"/>
      <w:b/>
      <w:sz w:val="22"/>
    </w:rPr>
  </w:style>
  <w:style w:type="character" w:customStyle="1" w:styleId="60">
    <w:name w:val="Заголовок 6 Знак"/>
    <w:basedOn w:val="a0"/>
    <w:link w:val="6"/>
    <w:uiPriority w:val="99"/>
    <w:locked/>
    <w:rsid w:val="003D71C3"/>
    <w:rPr>
      <w:rFonts w:ascii="Times New Roman" w:hAnsi="Times New Roman" w:cs="Times New Roman"/>
      <w:sz w:val="26"/>
      <w:szCs w:val="26"/>
    </w:rPr>
  </w:style>
  <w:style w:type="character" w:customStyle="1" w:styleId="70">
    <w:name w:val="Заголовок 7 Знак"/>
    <w:basedOn w:val="11"/>
    <w:link w:val="7"/>
    <w:uiPriority w:val="99"/>
    <w:locked/>
    <w:rsid w:val="003D71C3"/>
    <w:rPr>
      <w:rFonts w:ascii="Cambria" w:hAnsi="Cambria" w:cs="Times New Roman"/>
      <w:i/>
      <w:color w:val="404040"/>
    </w:rPr>
  </w:style>
  <w:style w:type="character" w:customStyle="1" w:styleId="80">
    <w:name w:val="Заголовок 8 Знак"/>
    <w:basedOn w:val="11"/>
    <w:link w:val="8"/>
    <w:uiPriority w:val="99"/>
    <w:locked/>
    <w:rsid w:val="003D71C3"/>
    <w:rPr>
      <w:rFonts w:ascii="Cambria" w:hAnsi="Cambria" w:cs="Times New Roman"/>
      <w:color w:val="404040"/>
      <w:sz w:val="20"/>
    </w:rPr>
  </w:style>
  <w:style w:type="character" w:customStyle="1" w:styleId="90">
    <w:name w:val="Заголовок 9 Знак"/>
    <w:basedOn w:val="a0"/>
    <w:link w:val="9"/>
    <w:uiPriority w:val="99"/>
    <w:locked/>
    <w:rsid w:val="003D71C3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link w:val="12"/>
    <w:uiPriority w:val="99"/>
    <w:locked/>
    <w:rsid w:val="003D71C3"/>
    <w:rPr>
      <w:rFonts w:cs="Times New Roman"/>
      <w:color w:val="0000FF"/>
      <w:u w:val="single"/>
    </w:rPr>
  </w:style>
  <w:style w:type="paragraph" w:customStyle="1" w:styleId="12">
    <w:name w:val="Гиперссылка1"/>
    <w:basedOn w:val="13"/>
    <w:link w:val="a3"/>
    <w:uiPriority w:val="99"/>
    <w:rsid w:val="003D71C3"/>
    <w:rPr>
      <w:color w:val="0000FF"/>
      <w:u w:val="single"/>
    </w:rPr>
  </w:style>
  <w:style w:type="paragraph" w:customStyle="1" w:styleId="13">
    <w:name w:val="Основной шрифт абзаца1"/>
    <w:uiPriority w:val="99"/>
    <w:rsid w:val="003D71C3"/>
    <w:rPr>
      <w:color w:val="000000"/>
    </w:rPr>
  </w:style>
  <w:style w:type="character" w:styleId="a4">
    <w:name w:val="page number"/>
    <w:basedOn w:val="a0"/>
    <w:link w:val="14"/>
    <w:uiPriority w:val="99"/>
    <w:locked/>
    <w:rsid w:val="003D71C3"/>
    <w:rPr>
      <w:rFonts w:cs="Times New Roman"/>
    </w:rPr>
  </w:style>
  <w:style w:type="paragraph" w:customStyle="1" w:styleId="14">
    <w:name w:val="Номер страницы1"/>
    <w:basedOn w:val="13"/>
    <w:link w:val="a4"/>
    <w:uiPriority w:val="99"/>
    <w:rsid w:val="003D71C3"/>
  </w:style>
  <w:style w:type="paragraph" w:styleId="a5">
    <w:name w:val="Balloon Text"/>
    <w:basedOn w:val="a"/>
    <w:link w:val="a6"/>
    <w:uiPriority w:val="99"/>
    <w:rsid w:val="003D71C3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1"/>
    <w:link w:val="a5"/>
    <w:uiPriority w:val="99"/>
    <w:locked/>
    <w:rsid w:val="003D71C3"/>
    <w:rPr>
      <w:rFonts w:ascii="Tahoma" w:hAnsi="Tahoma" w:cs="Times New Roman"/>
      <w:sz w:val="16"/>
    </w:rPr>
  </w:style>
  <w:style w:type="paragraph" w:styleId="31">
    <w:name w:val="Body Text Indent 3"/>
    <w:basedOn w:val="a"/>
    <w:link w:val="32"/>
    <w:uiPriority w:val="99"/>
    <w:rsid w:val="003D71C3"/>
    <w:pPr>
      <w:spacing w:line="240" w:lineRule="auto"/>
      <w:ind w:firstLine="709"/>
      <w:contextualSpacing/>
      <w:jc w:val="both"/>
    </w:pPr>
    <w:rPr>
      <w:rFonts w:ascii="Times New Roman" w:hAnsi="Times New Roman"/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3D71C3"/>
    <w:rPr>
      <w:rFonts w:ascii="Times New Roman" w:hAnsi="Times New Roman" w:cs="Times New Roman"/>
      <w:sz w:val="26"/>
      <w:szCs w:val="26"/>
    </w:rPr>
  </w:style>
  <w:style w:type="paragraph" w:styleId="81">
    <w:name w:val="toc 8"/>
    <w:basedOn w:val="a"/>
    <w:next w:val="a"/>
    <w:link w:val="82"/>
    <w:uiPriority w:val="99"/>
    <w:rsid w:val="003D71C3"/>
    <w:pPr>
      <w:spacing w:after="0" w:line="240" w:lineRule="auto"/>
      <w:ind w:left="1400"/>
    </w:pPr>
    <w:rPr>
      <w:rFonts w:ascii="XO Thames" w:hAnsi="XO Thames"/>
      <w:color w:val="auto"/>
      <w:sz w:val="28"/>
      <w:lang/>
    </w:rPr>
  </w:style>
  <w:style w:type="paragraph" w:styleId="a7">
    <w:name w:val="header"/>
    <w:basedOn w:val="a"/>
    <w:link w:val="a8"/>
    <w:uiPriority w:val="99"/>
    <w:rsid w:val="003D71C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8">
    <w:name w:val="Верхний колонтитул Знак"/>
    <w:basedOn w:val="11"/>
    <w:link w:val="a7"/>
    <w:uiPriority w:val="99"/>
    <w:locked/>
    <w:rsid w:val="003D71C3"/>
    <w:rPr>
      <w:rFonts w:ascii="Times New Roman" w:hAnsi="Times New Roman" w:cs="Times New Roman"/>
      <w:sz w:val="20"/>
    </w:rPr>
  </w:style>
  <w:style w:type="paragraph" w:styleId="91">
    <w:name w:val="toc 9"/>
    <w:basedOn w:val="a"/>
    <w:next w:val="a"/>
    <w:link w:val="92"/>
    <w:uiPriority w:val="99"/>
    <w:rsid w:val="003D71C3"/>
    <w:pPr>
      <w:spacing w:after="0" w:line="240" w:lineRule="auto"/>
      <w:ind w:left="1600"/>
    </w:pPr>
    <w:rPr>
      <w:rFonts w:ascii="XO Thames" w:hAnsi="XO Thames"/>
      <w:color w:val="auto"/>
      <w:sz w:val="28"/>
      <w:lang/>
    </w:rPr>
  </w:style>
  <w:style w:type="paragraph" w:styleId="71">
    <w:name w:val="toc 7"/>
    <w:basedOn w:val="a"/>
    <w:next w:val="a"/>
    <w:link w:val="72"/>
    <w:uiPriority w:val="99"/>
    <w:rsid w:val="003D71C3"/>
    <w:pPr>
      <w:spacing w:after="0" w:line="240" w:lineRule="auto"/>
      <w:ind w:left="1200"/>
    </w:pPr>
    <w:rPr>
      <w:rFonts w:ascii="XO Thames" w:hAnsi="XO Thames"/>
      <w:color w:val="auto"/>
      <w:sz w:val="28"/>
      <w:lang/>
    </w:rPr>
  </w:style>
  <w:style w:type="paragraph" w:styleId="a9">
    <w:name w:val="Body Text"/>
    <w:basedOn w:val="a"/>
    <w:link w:val="aa"/>
    <w:uiPriority w:val="99"/>
    <w:rsid w:val="003D71C3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a">
    <w:name w:val="Основной текст Знак"/>
    <w:basedOn w:val="11"/>
    <w:link w:val="a9"/>
    <w:uiPriority w:val="99"/>
    <w:locked/>
    <w:rsid w:val="003D71C3"/>
    <w:rPr>
      <w:rFonts w:ascii="Times New Roman" w:hAnsi="Times New Roman" w:cs="Times New Roman"/>
      <w:sz w:val="24"/>
    </w:rPr>
  </w:style>
  <w:style w:type="paragraph" w:styleId="15">
    <w:name w:val="toc 1"/>
    <w:basedOn w:val="a"/>
    <w:next w:val="a"/>
    <w:link w:val="16"/>
    <w:uiPriority w:val="99"/>
    <w:rsid w:val="003D71C3"/>
    <w:pPr>
      <w:spacing w:after="0" w:line="240" w:lineRule="auto"/>
    </w:pPr>
    <w:rPr>
      <w:rFonts w:ascii="XO Thames" w:hAnsi="XO Thames"/>
      <w:b/>
      <w:color w:val="auto"/>
      <w:sz w:val="28"/>
      <w:lang/>
    </w:rPr>
  </w:style>
  <w:style w:type="paragraph" w:styleId="61">
    <w:name w:val="toc 6"/>
    <w:basedOn w:val="a"/>
    <w:next w:val="a"/>
    <w:link w:val="62"/>
    <w:uiPriority w:val="99"/>
    <w:rsid w:val="003D71C3"/>
    <w:pPr>
      <w:spacing w:after="0" w:line="240" w:lineRule="auto"/>
      <w:ind w:left="1000"/>
    </w:pPr>
    <w:rPr>
      <w:rFonts w:ascii="XO Thames" w:hAnsi="XO Thames"/>
      <w:color w:val="auto"/>
      <w:sz w:val="28"/>
      <w:lang/>
    </w:rPr>
  </w:style>
  <w:style w:type="paragraph" w:styleId="33">
    <w:name w:val="toc 3"/>
    <w:basedOn w:val="a"/>
    <w:next w:val="a"/>
    <w:link w:val="34"/>
    <w:uiPriority w:val="99"/>
    <w:rsid w:val="003D71C3"/>
    <w:pPr>
      <w:spacing w:after="0" w:line="240" w:lineRule="auto"/>
      <w:ind w:left="400"/>
    </w:pPr>
    <w:rPr>
      <w:rFonts w:ascii="XO Thames" w:hAnsi="XO Thames"/>
      <w:color w:val="auto"/>
      <w:sz w:val="28"/>
      <w:lang/>
    </w:rPr>
  </w:style>
  <w:style w:type="paragraph" w:styleId="21">
    <w:name w:val="toc 2"/>
    <w:basedOn w:val="a"/>
    <w:next w:val="a"/>
    <w:link w:val="22"/>
    <w:uiPriority w:val="99"/>
    <w:rsid w:val="003D71C3"/>
    <w:pPr>
      <w:spacing w:after="0" w:line="240" w:lineRule="auto"/>
      <w:ind w:left="200"/>
    </w:pPr>
    <w:rPr>
      <w:rFonts w:ascii="XO Thames" w:hAnsi="XO Thames"/>
      <w:color w:val="auto"/>
      <w:sz w:val="28"/>
      <w:lang/>
    </w:rPr>
  </w:style>
  <w:style w:type="paragraph" w:styleId="41">
    <w:name w:val="toc 4"/>
    <w:basedOn w:val="a"/>
    <w:next w:val="a"/>
    <w:link w:val="42"/>
    <w:uiPriority w:val="99"/>
    <w:rsid w:val="003D71C3"/>
    <w:pPr>
      <w:spacing w:after="0" w:line="240" w:lineRule="auto"/>
      <w:ind w:left="600"/>
    </w:pPr>
    <w:rPr>
      <w:rFonts w:ascii="XO Thames" w:hAnsi="XO Thames"/>
      <w:color w:val="auto"/>
      <w:sz w:val="28"/>
      <w:lang/>
    </w:rPr>
  </w:style>
  <w:style w:type="paragraph" w:styleId="51">
    <w:name w:val="toc 5"/>
    <w:basedOn w:val="a"/>
    <w:next w:val="a"/>
    <w:link w:val="52"/>
    <w:uiPriority w:val="99"/>
    <w:rsid w:val="003D71C3"/>
    <w:pPr>
      <w:spacing w:after="0" w:line="240" w:lineRule="auto"/>
      <w:ind w:left="800"/>
    </w:pPr>
    <w:rPr>
      <w:rFonts w:ascii="XO Thames" w:hAnsi="XO Thames"/>
      <w:color w:val="auto"/>
      <w:sz w:val="28"/>
      <w:lang/>
    </w:rPr>
  </w:style>
  <w:style w:type="paragraph" w:styleId="ab">
    <w:name w:val="Body Text Indent"/>
    <w:basedOn w:val="a"/>
    <w:link w:val="ac"/>
    <w:uiPriority w:val="99"/>
    <w:rsid w:val="003D71C3"/>
    <w:pPr>
      <w:tabs>
        <w:tab w:val="left" w:pos="398"/>
        <w:tab w:val="left" w:pos="567"/>
      </w:tabs>
      <w:ind w:right="57" w:firstLine="114"/>
      <w:jc w:val="both"/>
    </w:pPr>
    <w:rPr>
      <w:rFonts w:ascii="Times New Roman" w:hAnsi="Times New Roman"/>
      <w:sz w:val="26"/>
      <w:szCs w:val="26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3D71C3"/>
    <w:rPr>
      <w:rFonts w:ascii="Times New Roman" w:hAnsi="Times New Roman" w:cs="Times New Roman"/>
      <w:sz w:val="26"/>
      <w:szCs w:val="26"/>
    </w:rPr>
  </w:style>
  <w:style w:type="paragraph" w:styleId="ad">
    <w:name w:val="Title"/>
    <w:basedOn w:val="a"/>
    <w:next w:val="a"/>
    <w:link w:val="ae"/>
    <w:uiPriority w:val="99"/>
    <w:qFormat/>
    <w:rsid w:val="003D71C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e">
    <w:name w:val="Название Знак"/>
    <w:basedOn w:val="a0"/>
    <w:link w:val="ad"/>
    <w:uiPriority w:val="99"/>
    <w:locked/>
    <w:rsid w:val="003D71C3"/>
    <w:rPr>
      <w:rFonts w:ascii="XO Thames" w:hAnsi="XO Thames"/>
      <w:b/>
      <w:caps/>
      <w:sz w:val="40"/>
    </w:rPr>
  </w:style>
  <w:style w:type="paragraph" w:styleId="af">
    <w:name w:val="footer"/>
    <w:basedOn w:val="a"/>
    <w:link w:val="af0"/>
    <w:uiPriority w:val="99"/>
    <w:rsid w:val="003D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11"/>
    <w:link w:val="af"/>
    <w:uiPriority w:val="99"/>
    <w:locked/>
    <w:rsid w:val="003D71C3"/>
    <w:rPr>
      <w:rFonts w:cs="Times New Roman"/>
    </w:rPr>
  </w:style>
  <w:style w:type="paragraph" w:styleId="23">
    <w:name w:val="Body Text Indent 2"/>
    <w:basedOn w:val="a"/>
    <w:link w:val="24"/>
    <w:uiPriority w:val="99"/>
    <w:rsid w:val="003D71C3"/>
    <w:pPr>
      <w:autoSpaceDE w:val="0"/>
      <w:spacing w:after="0" w:line="240" w:lineRule="auto"/>
      <w:ind w:firstLine="540"/>
      <w:jc w:val="both"/>
    </w:pPr>
    <w:rPr>
      <w:rFonts w:ascii="Times New Roman" w:hAnsi="Times New Roman"/>
      <w:sz w:val="26"/>
      <w:szCs w:val="26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3D71C3"/>
    <w:rPr>
      <w:rFonts w:ascii="Times New Roman" w:eastAsia="Times New Roman" w:hAnsi="Times New Roman" w:cs="Times New Roman"/>
      <w:sz w:val="26"/>
      <w:szCs w:val="26"/>
    </w:rPr>
  </w:style>
  <w:style w:type="paragraph" w:styleId="af1">
    <w:name w:val="Subtitle"/>
    <w:basedOn w:val="a"/>
    <w:next w:val="a"/>
    <w:link w:val="af2"/>
    <w:uiPriority w:val="99"/>
    <w:qFormat/>
    <w:rsid w:val="003D71C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f2">
    <w:name w:val="Подзаголовок Знак"/>
    <w:basedOn w:val="a0"/>
    <w:link w:val="af1"/>
    <w:uiPriority w:val="99"/>
    <w:locked/>
    <w:rsid w:val="003D71C3"/>
    <w:rPr>
      <w:rFonts w:ascii="XO Thames" w:hAnsi="XO Thames"/>
      <w:i/>
      <w:sz w:val="24"/>
    </w:rPr>
  </w:style>
  <w:style w:type="table" w:styleId="af3">
    <w:name w:val="Table Grid"/>
    <w:basedOn w:val="a1"/>
    <w:uiPriority w:val="99"/>
    <w:rsid w:val="003D71C3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бычный1"/>
    <w:uiPriority w:val="99"/>
    <w:rsid w:val="003D71C3"/>
    <w:rPr>
      <w:sz w:val="22"/>
    </w:rPr>
  </w:style>
  <w:style w:type="paragraph" w:customStyle="1" w:styleId="af4">
    <w:name w:val="Нормальный"/>
    <w:link w:val="17"/>
    <w:uiPriority w:val="99"/>
    <w:rsid w:val="003D71C3"/>
    <w:rPr>
      <w:rFonts w:ascii="Times New Roman" w:hAnsi="Times New Roman"/>
      <w:sz w:val="22"/>
      <w:szCs w:val="22"/>
    </w:rPr>
  </w:style>
  <w:style w:type="character" w:customStyle="1" w:styleId="17">
    <w:name w:val="Нормальный1"/>
    <w:link w:val="af4"/>
    <w:uiPriority w:val="99"/>
    <w:locked/>
    <w:rsid w:val="003D71C3"/>
    <w:rPr>
      <w:rFonts w:ascii="Times New Roman" w:hAnsi="Times New Roman"/>
      <w:sz w:val="22"/>
      <w:szCs w:val="22"/>
      <w:lang w:val="ru-RU" w:eastAsia="ru-RU" w:bidi="ar-SA"/>
    </w:rPr>
  </w:style>
  <w:style w:type="character" w:customStyle="1" w:styleId="22">
    <w:name w:val="Оглавление 2 Знак"/>
    <w:link w:val="21"/>
    <w:uiPriority w:val="99"/>
    <w:locked/>
    <w:rsid w:val="003D71C3"/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99"/>
    <w:locked/>
    <w:rsid w:val="003D71C3"/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99"/>
    <w:locked/>
    <w:rsid w:val="003D71C3"/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99"/>
    <w:locked/>
    <w:rsid w:val="003D71C3"/>
    <w:rPr>
      <w:rFonts w:ascii="XO Thames" w:hAnsi="XO Thames"/>
      <w:sz w:val="28"/>
    </w:rPr>
  </w:style>
  <w:style w:type="paragraph" w:customStyle="1" w:styleId="af5">
    <w:name w:val="Знак"/>
    <w:basedOn w:val="a"/>
    <w:link w:val="18"/>
    <w:uiPriority w:val="99"/>
    <w:rsid w:val="003D71C3"/>
    <w:pPr>
      <w:spacing w:after="160" w:line="240" w:lineRule="exact"/>
    </w:pPr>
    <w:rPr>
      <w:rFonts w:ascii="Verdana" w:hAnsi="Verdana"/>
      <w:sz w:val="20"/>
    </w:rPr>
  </w:style>
  <w:style w:type="character" w:customStyle="1" w:styleId="18">
    <w:name w:val="Знак1"/>
    <w:basedOn w:val="11"/>
    <w:link w:val="af5"/>
    <w:uiPriority w:val="99"/>
    <w:locked/>
    <w:rsid w:val="003D71C3"/>
    <w:rPr>
      <w:rFonts w:ascii="Verdana" w:hAnsi="Verdana" w:cs="Times New Roman"/>
      <w:sz w:val="20"/>
    </w:rPr>
  </w:style>
  <w:style w:type="paragraph" w:customStyle="1" w:styleId="ConsPlusNormal">
    <w:name w:val="ConsPlusNormal"/>
    <w:link w:val="ConsPlusNormal1"/>
    <w:uiPriority w:val="99"/>
    <w:rsid w:val="003D71C3"/>
    <w:rPr>
      <w:rFonts w:ascii="Arial" w:hAnsi="Arial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3D71C3"/>
    <w:rPr>
      <w:rFonts w:ascii="Arial" w:hAnsi="Arial"/>
      <w:sz w:val="22"/>
      <w:szCs w:val="22"/>
      <w:lang w:val="ru-RU" w:eastAsia="ru-RU" w:bidi="ar-SA"/>
    </w:rPr>
  </w:style>
  <w:style w:type="character" w:customStyle="1" w:styleId="34">
    <w:name w:val="Оглавление 3 Знак"/>
    <w:link w:val="33"/>
    <w:uiPriority w:val="99"/>
    <w:locked/>
    <w:rsid w:val="003D71C3"/>
    <w:rPr>
      <w:rFonts w:ascii="XO Thames" w:hAnsi="XO Thames"/>
      <w:sz w:val="28"/>
    </w:rPr>
  </w:style>
  <w:style w:type="paragraph" w:customStyle="1" w:styleId="Footnote">
    <w:name w:val="Footnote"/>
    <w:link w:val="Footnote1"/>
    <w:uiPriority w:val="99"/>
    <w:rsid w:val="003D71C3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Footnote1">
    <w:name w:val="Footnote1"/>
    <w:link w:val="Footnote"/>
    <w:uiPriority w:val="99"/>
    <w:locked/>
    <w:rsid w:val="003D71C3"/>
    <w:rPr>
      <w:rFonts w:ascii="XO Thames" w:hAnsi="XO Thames"/>
      <w:sz w:val="22"/>
      <w:szCs w:val="22"/>
      <w:lang w:bidi="ar-SA"/>
    </w:rPr>
  </w:style>
  <w:style w:type="character" w:customStyle="1" w:styleId="16">
    <w:name w:val="Оглавление 1 Знак"/>
    <w:link w:val="15"/>
    <w:uiPriority w:val="99"/>
    <w:locked/>
    <w:rsid w:val="003D71C3"/>
    <w:rPr>
      <w:rFonts w:ascii="XO Thames" w:hAnsi="XO Thames"/>
      <w:b/>
      <w:sz w:val="28"/>
    </w:rPr>
  </w:style>
  <w:style w:type="paragraph" w:styleId="af6">
    <w:name w:val="List Paragraph"/>
    <w:basedOn w:val="a"/>
    <w:link w:val="af7"/>
    <w:qFormat/>
    <w:rsid w:val="003D71C3"/>
    <w:pPr>
      <w:ind w:left="720"/>
      <w:contextualSpacing/>
    </w:pPr>
  </w:style>
  <w:style w:type="character" w:customStyle="1" w:styleId="af7">
    <w:name w:val="Абзац списка Знак"/>
    <w:basedOn w:val="11"/>
    <w:link w:val="af6"/>
    <w:uiPriority w:val="99"/>
    <w:locked/>
    <w:rsid w:val="003D71C3"/>
    <w:rPr>
      <w:rFonts w:cs="Times New Roman"/>
    </w:rPr>
  </w:style>
  <w:style w:type="paragraph" w:customStyle="1" w:styleId="HeaderandFooter">
    <w:name w:val="Header and Footer"/>
    <w:link w:val="HeaderandFooter1"/>
    <w:uiPriority w:val="99"/>
    <w:rsid w:val="003D71C3"/>
    <w:pPr>
      <w:jc w:val="both"/>
    </w:pPr>
    <w:rPr>
      <w:rFonts w:ascii="XO Thames" w:hAnsi="XO Thames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3D71C3"/>
    <w:rPr>
      <w:rFonts w:ascii="XO Thames" w:hAnsi="XO Thames"/>
      <w:sz w:val="22"/>
      <w:szCs w:val="22"/>
      <w:lang w:val="ru-RU" w:eastAsia="ru-RU" w:bidi="ar-SA"/>
    </w:rPr>
  </w:style>
  <w:style w:type="paragraph" w:customStyle="1" w:styleId="ConsPlusTitle">
    <w:name w:val="ConsPlusTitle"/>
    <w:link w:val="ConsPlusTitle1"/>
    <w:uiPriority w:val="99"/>
    <w:rsid w:val="003D71C3"/>
    <w:pPr>
      <w:widowControl w:val="0"/>
    </w:pPr>
    <w:rPr>
      <w:b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3D71C3"/>
    <w:rPr>
      <w:b/>
      <w:sz w:val="22"/>
      <w:szCs w:val="22"/>
      <w:lang w:bidi="ar-SA"/>
    </w:rPr>
  </w:style>
  <w:style w:type="paragraph" w:customStyle="1" w:styleId="210">
    <w:name w:val="Основной текст 21"/>
    <w:basedOn w:val="a"/>
    <w:link w:val="211"/>
    <w:uiPriority w:val="99"/>
    <w:rsid w:val="003D71C3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1">
    <w:name w:val="Основной текст 211"/>
    <w:basedOn w:val="11"/>
    <w:link w:val="210"/>
    <w:uiPriority w:val="99"/>
    <w:locked/>
    <w:rsid w:val="003D71C3"/>
    <w:rPr>
      <w:rFonts w:ascii="Times New Roman" w:hAnsi="Times New Roman" w:cs="Times New Roman"/>
      <w:sz w:val="24"/>
    </w:rPr>
  </w:style>
  <w:style w:type="character" w:customStyle="1" w:styleId="92">
    <w:name w:val="Оглавление 9 Знак"/>
    <w:link w:val="91"/>
    <w:uiPriority w:val="99"/>
    <w:locked/>
    <w:rsid w:val="003D71C3"/>
    <w:rPr>
      <w:rFonts w:ascii="XO Thames" w:hAnsi="XO Thames"/>
      <w:sz w:val="28"/>
    </w:rPr>
  </w:style>
  <w:style w:type="paragraph" w:customStyle="1" w:styleId="af8">
    <w:name w:val="Гипертекстовая ссылка"/>
    <w:link w:val="19"/>
    <w:uiPriority w:val="99"/>
    <w:rsid w:val="003D71C3"/>
    <w:rPr>
      <w:b/>
      <w:color w:val="106BBE"/>
      <w:sz w:val="26"/>
      <w:szCs w:val="22"/>
    </w:rPr>
  </w:style>
  <w:style w:type="character" w:customStyle="1" w:styleId="19">
    <w:name w:val="Гипертекстовая ссылка1"/>
    <w:link w:val="af8"/>
    <w:uiPriority w:val="99"/>
    <w:locked/>
    <w:rsid w:val="003D71C3"/>
    <w:rPr>
      <w:b/>
      <w:color w:val="106BBE"/>
      <w:sz w:val="26"/>
      <w:szCs w:val="22"/>
      <w:lang w:bidi="ar-SA"/>
    </w:rPr>
  </w:style>
  <w:style w:type="paragraph" w:customStyle="1" w:styleId="ConsPlusNonformat">
    <w:name w:val="ConsPlusNonformat"/>
    <w:link w:val="ConsPlusNonformat1"/>
    <w:uiPriority w:val="99"/>
    <w:rsid w:val="003D71C3"/>
    <w:rPr>
      <w:rFonts w:ascii="Courier New" w:hAnsi="Courier New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3D71C3"/>
    <w:rPr>
      <w:rFonts w:ascii="Courier New" w:hAnsi="Courier New"/>
      <w:sz w:val="22"/>
      <w:szCs w:val="22"/>
      <w:lang w:val="ru-RU" w:eastAsia="ru-RU" w:bidi="ar-SA"/>
    </w:rPr>
  </w:style>
  <w:style w:type="character" w:customStyle="1" w:styleId="82">
    <w:name w:val="Оглавление 8 Знак"/>
    <w:link w:val="81"/>
    <w:uiPriority w:val="99"/>
    <w:locked/>
    <w:rsid w:val="003D71C3"/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99"/>
    <w:locked/>
    <w:rsid w:val="003D71C3"/>
    <w:rPr>
      <w:rFonts w:ascii="XO Thames" w:hAnsi="XO Thames"/>
      <w:sz w:val="28"/>
    </w:rPr>
  </w:style>
  <w:style w:type="character" w:customStyle="1" w:styleId="ConsPlusNormal0">
    <w:name w:val="ConsPlusNormal Знак"/>
    <w:uiPriority w:val="99"/>
    <w:locked/>
    <w:rsid w:val="003D71C3"/>
    <w:rPr>
      <w:rFonts w:ascii="Arial" w:eastAsia="Times New Roman" w:hAnsi="Arial"/>
      <w:kern w:val="2"/>
      <w:lang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17.1\temp\&#1042;&#1072;&#1083;&#1080;&#1091;&#1083;&#1083;&#1080;&#1085;&#1072;%20&#1059;&#1040;&#1080;&#1043;\&#1054;%20&#1087;&#1086;&#1076;&#1075;&#1086;&#1090;&#1086;&#1074;&#1082;&#1077;%20&#1087;&#1088;&#1086;&#1077;&#1082;&#1090;&#1072;%20&#1074;&#1085;&#1077;&#1089;&#1077;&#1085;&#1080;&#1103;%20&#1080;&#1079;&#1084;&#1077;&#1085;&#1077;&#1085;&#1080;&#1081;%20%20&#1074;%20&#1055;&#1047;&#1047;%20-%20%20&#1089;%20&#1091;&#1095;&#1077;&#1090;&#1086;&#1084;%20&#1087;&#1088;&#1077;&#1076;&#1083;&#1086;&#1078;&#1077;&#1085;&#1080;&#1081;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1565&amp;dst=13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</Pages>
  <Words>1909</Words>
  <Characters>10883</Characters>
  <Application>Microsoft Office Word</Application>
  <DocSecurity>0</DocSecurity>
  <Lines>90</Lines>
  <Paragraphs>25</Paragraphs>
  <ScaleCrop>false</ScaleCrop>
  <Company/>
  <LinksUpToDate>false</LinksUpToDate>
  <CharactersWithSpaces>12767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</cp:revision>
  <cp:lastPrinted>2026-08-03T07:30:00Z</cp:lastPrinted>
  <dcterms:created xsi:type="dcterms:W3CDTF">2024-05-15T06:26:00Z</dcterms:created>
  <dcterms:modified xsi:type="dcterms:W3CDTF">2026-08-04T06:20:00Z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AA93F27F90A74A1F84B22EF6FE8A0525</vt:lpwstr>
  </property>
</Properties>
</file>